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6F" w:rsidRPr="00A44881" w:rsidRDefault="008D776F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МІНІСТЕРСТВО ОСВІТИ І НАУКИ УКРАЇНИ</w:t>
      </w:r>
    </w:p>
    <w:p w:rsidR="008D776F" w:rsidRPr="00A44881" w:rsidRDefault="008D776F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ХЕРСОНСЬКИЙ ДЕРЖАВНИЙ УНІВЕРСИТЕТ</w:t>
      </w:r>
    </w:p>
    <w:p w:rsidR="008D776F" w:rsidRPr="00A44881" w:rsidRDefault="008D776F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ФАКУЛЬТЕТ</w:t>
      </w:r>
      <w:r>
        <w:rPr>
          <w:rFonts w:ascii="Times New Roman" w:hAnsi="Times New Roman"/>
          <w:b/>
          <w:sz w:val="28"/>
          <w:lang w:val="uk-UA"/>
        </w:rPr>
        <w:t xml:space="preserve"> КОМП</w:t>
      </w:r>
      <w:r w:rsidRPr="00CF02FD">
        <w:rPr>
          <w:rFonts w:ascii="Times New Roman" w:hAnsi="Times New Roman"/>
          <w:b/>
          <w:sz w:val="28"/>
        </w:rPr>
        <w:t>’</w:t>
      </w:r>
      <w:r>
        <w:rPr>
          <w:rFonts w:ascii="Times New Roman" w:hAnsi="Times New Roman"/>
          <w:b/>
          <w:sz w:val="28"/>
          <w:lang w:val="uk-UA"/>
        </w:rPr>
        <w:t>ЮТЕРНИХ НАУК, ФІЗИКИ ТА МАТЕМАТИКИ</w:t>
      </w:r>
    </w:p>
    <w:p w:rsidR="008D776F" w:rsidRPr="00CF02FD" w:rsidRDefault="008D776F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КАФЕДРА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Pr="00F10B61">
        <w:rPr>
          <w:rFonts w:ascii="Times New Roman" w:hAnsi="Times New Roman"/>
          <w:b/>
          <w:caps/>
          <w:sz w:val="28"/>
          <w:lang w:val="uk-UA"/>
        </w:rPr>
        <w:t>алгебри, геометрії та математичного аналізу</w:t>
      </w:r>
    </w:p>
    <w:tbl>
      <w:tblPr>
        <w:tblW w:w="0" w:type="auto"/>
        <w:tblLook w:val="00A0"/>
      </w:tblPr>
      <w:tblGrid>
        <w:gridCol w:w="4839"/>
        <w:gridCol w:w="4840"/>
      </w:tblGrid>
      <w:tr w:rsidR="008D776F" w:rsidTr="00404531">
        <w:trPr>
          <w:trHeight w:val="1723"/>
        </w:trPr>
        <w:tc>
          <w:tcPr>
            <w:tcW w:w="4839" w:type="dxa"/>
          </w:tcPr>
          <w:p w:rsidR="008D776F" w:rsidRPr="00404531" w:rsidRDefault="008D776F" w:rsidP="000F4124">
            <w:pPr>
              <w:pStyle w:val="BodyTex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40" w:type="dxa"/>
          </w:tcPr>
          <w:p w:rsidR="008D776F" w:rsidRPr="00A40522" w:rsidRDefault="008D776F" w:rsidP="00A40522">
            <w:pPr>
              <w:pStyle w:val="BodyText"/>
              <w:rPr>
                <w:sz w:val="24"/>
                <w:szCs w:val="24"/>
                <w:lang w:eastAsia="en-US"/>
              </w:rPr>
            </w:pPr>
            <w:r w:rsidRPr="00A40522">
              <w:rPr>
                <w:sz w:val="24"/>
                <w:szCs w:val="24"/>
                <w:lang w:eastAsia="en-US"/>
              </w:rPr>
              <w:t>ЗАТВЕРДЖЕНО</w:t>
            </w:r>
          </w:p>
          <w:p w:rsidR="008D776F" w:rsidRPr="00A40522" w:rsidRDefault="008D776F" w:rsidP="00A40522">
            <w:pPr>
              <w:pStyle w:val="BodyText"/>
              <w:rPr>
                <w:sz w:val="24"/>
                <w:szCs w:val="24"/>
                <w:lang w:eastAsia="en-US"/>
              </w:rPr>
            </w:pPr>
            <w:r w:rsidRPr="00A40522">
              <w:rPr>
                <w:sz w:val="24"/>
                <w:szCs w:val="24"/>
                <w:lang w:eastAsia="en-US"/>
              </w:rPr>
              <w:t>на засіданні кафедри алгебри, геометрії та математичного аналізу</w:t>
            </w:r>
          </w:p>
          <w:p w:rsidR="008D776F" w:rsidRPr="00A40522" w:rsidRDefault="008D776F" w:rsidP="00A40522">
            <w:pPr>
              <w:pStyle w:val="BodyText"/>
              <w:rPr>
                <w:sz w:val="24"/>
                <w:szCs w:val="24"/>
                <w:lang w:eastAsia="en-US"/>
              </w:rPr>
            </w:pPr>
            <w:r w:rsidRPr="00A40522">
              <w:rPr>
                <w:sz w:val="24"/>
                <w:szCs w:val="24"/>
                <w:lang w:eastAsia="en-US"/>
              </w:rPr>
              <w:t>протокол № 2 від 07.09.2020 р.</w:t>
            </w:r>
          </w:p>
          <w:p w:rsidR="008D776F" w:rsidRPr="00A40522" w:rsidRDefault="008D776F" w:rsidP="00A40522">
            <w:pPr>
              <w:pStyle w:val="BodyText"/>
              <w:rPr>
                <w:sz w:val="24"/>
                <w:szCs w:val="24"/>
                <w:lang w:eastAsia="en-US"/>
              </w:rPr>
            </w:pPr>
            <w:r w:rsidRPr="00A40522">
              <w:rPr>
                <w:sz w:val="24"/>
                <w:szCs w:val="24"/>
                <w:lang w:eastAsia="en-US"/>
              </w:rPr>
              <w:t xml:space="preserve">завідувач кафедри </w:t>
            </w:r>
          </w:p>
          <w:p w:rsidR="008D776F" w:rsidRPr="00A40522" w:rsidRDefault="008D776F" w:rsidP="00A40522">
            <w:pPr>
              <w:pStyle w:val="BodyText"/>
              <w:rPr>
                <w:sz w:val="24"/>
                <w:szCs w:val="24"/>
                <w:lang w:eastAsia="en-US"/>
              </w:rPr>
            </w:pPr>
            <w:r w:rsidRPr="00A40522">
              <w:rPr>
                <w:sz w:val="24"/>
                <w:szCs w:val="24"/>
                <w:lang w:eastAsia="en-US"/>
              </w:rPr>
              <w:t>___________ ( Володимир ТАТОЧЕНКО)</w:t>
            </w:r>
          </w:p>
        </w:tc>
      </w:tr>
    </w:tbl>
    <w:p w:rsidR="008D776F" w:rsidRDefault="008D776F" w:rsidP="000F4124">
      <w:pPr>
        <w:pStyle w:val="BodyText"/>
        <w:rPr>
          <w:sz w:val="24"/>
          <w:szCs w:val="24"/>
        </w:rPr>
      </w:pPr>
    </w:p>
    <w:p w:rsidR="008D776F" w:rsidRDefault="008D776F" w:rsidP="003721CF">
      <w:pPr>
        <w:jc w:val="center"/>
        <w:rPr>
          <w:lang w:val="uk-UA"/>
        </w:rPr>
      </w:pPr>
    </w:p>
    <w:p w:rsidR="008D776F" w:rsidRDefault="008D776F" w:rsidP="003721CF">
      <w:pPr>
        <w:jc w:val="center"/>
        <w:rPr>
          <w:lang w:val="uk-UA"/>
        </w:rPr>
      </w:pPr>
    </w:p>
    <w:p w:rsidR="008D776F" w:rsidRDefault="008D776F" w:rsidP="003721CF">
      <w:pPr>
        <w:jc w:val="center"/>
        <w:rPr>
          <w:lang w:val="uk-UA"/>
        </w:rPr>
      </w:pPr>
    </w:p>
    <w:p w:rsidR="008D776F" w:rsidRPr="00A44881" w:rsidRDefault="008D776F" w:rsidP="003721C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СИЛАБУС О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СВІТН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ОЇ КОМПОНЕНТИ</w:t>
      </w:r>
    </w:p>
    <w:p w:rsidR="008D776F" w:rsidRPr="00477A3E" w:rsidRDefault="008D776F" w:rsidP="003721CF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ЛІНІЙНА АЛГЕБРА ТА АНАЛІТИЧНА ГЕОМЕТРІЯ</w:t>
      </w:r>
    </w:p>
    <w:p w:rsidR="008D776F" w:rsidRDefault="008D776F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8D776F" w:rsidRPr="00A44881" w:rsidRDefault="008D776F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8D776F" w:rsidRDefault="008D776F" w:rsidP="003721CF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Освітня програма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18F3">
        <w:rPr>
          <w:rFonts w:ascii="Times New Roman" w:hAnsi="Times New Roman"/>
          <w:sz w:val="28"/>
          <w:szCs w:val="28"/>
        </w:rPr>
        <w:t>«Інженерія програмного забезпечення»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8D776F" w:rsidRDefault="008D776F" w:rsidP="003721CF">
      <w:pPr>
        <w:rPr>
          <w:rFonts w:ascii="Times New Roman" w:hAnsi="Times New Roman"/>
          <w:sz w:val="28"/>
          <w:szCs w:val="28"/>
          <w:lang w:val="uk-UA"/>
        </w:rPr>
      </w:pPr>
      <w:r w:rsidRPr="005D18F3">
        <w:rPr>
          <w:rFonts w:ascii="Times New Roman" w:hAnsi="Times New Roman"/>
          <w:sz w:val="28"/>
          <w:szCs w:val="28"/>
        </w:rPr>
        <w:t>«Комп'ютерні науки»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D18F3">
        <w:rPr>
          <w:rFonts w:ascii="Times New Roman" w:hAnsi="Times New Roman"/>
          <w:sz w:val="28"/>
          <w:szCs w:val="28"/>
        </w:rPr>
        <w:t>«Інформаційні системи та технології»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8D776F" w:rsidRPr="00A162F3" w:rsidRDefault="008D776F" w:rsidP="003721CF">
      <w:pPr>
        <w:rPr>
          <w:rFonts w:ascii="Times New Roman" w:hAnsi="Times New Roman"/>
          <w:sz w:val="28"/>
          <w:szCs w:val="28"/>
          <w:lang w:val="uk-UA"/>
        </w:rPr>
      </w:pPr>
      <w:r w:rsidRPr="00A162F3">
        <w:rPr>
          <w:rFonts w:ascii="Times New Roman" w:hAnsi="Times New Roman"/>
          <w:sz w:val="28"/>
          <w:szCs w:val="28"/>
        </w:rPr>
        <w:t>«Середня освіта (Інформатика)»</w:t>
      </w:r>
      <w:r>
        <w:rPr>
          <w:rFonts w:ascii="Times New Roman" w:hAnsi="Times New Roman"/>
          <w:sz w:val="28"/>
          <w:szCs w:val="28"/>
          <w:lang w:val="uk-UA"/>
        </w:rPr>
        <w:t>, «</w:t>
      </w:r>
      <w:r w:rsidRPr="00885150">
        <w:rPr>
          <w:rFonts w:ascii="Times New Roman" w:hAnsi="Times New Roman"/>
          <w:sz w:val="28"/>
          <w:szCs w:val="28"/>
          <w:lang w:val="uk-UA"/>
        </w:rPr>
        <w:t>Середня освіта (фізика)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8D776F" w:rsidRPr="00A40522" w:rsidRDefault="008D776F" w:rsidP="003721CF">
      <w:pPr>
        <w:rPr>
          <w:rFonts w:ascii="Times New Roman" w:hAnsi="Times New Roman"/>
          <w:sz w:val="28"/>
          <w:szCs w:val="28"/>
          <w:lang w:val="uk-UA"/>
        </w:rPr>
      </w:pPr>
      <w:r w:rsidRPr="00A40522">
        <w:rPr>
          <w:rFonts w:ascii="Times New Roman" w:hAnsi="Times New Roman"/>
          <w:sz w:val="28"/>
          <w:szCs w:val="28"/>
          <w:lang w:val="uk-UA"/>
        </w:rPr>
        <w:t>першого (бакалаврського) рівня</w:t>
      </w:r>
    </w:p>
    <w:p w:rsidR="008D776F" w:rsidRDefault="008D776F" w:rsidP="003721CF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A40522">
        <w:rPr>
          <w:rFonts w:ascii="Times New Roman" w:hAnsi="Times New Roman"/>
          <w:sz w:val="28"/>
          <w:szCs w:val="28"/>
          <w:lang w:val="uk-UA"/>
        </w:rPr>
        <w:t xml:space="preserve">Спеціальність </w:t>
      </w:r>
      <w:r w:rsidRPr="005D18F3">
        <w:rPr>
          <w:rFonts w:ascii="Times New Roman" w:hAnsi="Times New Roman"/>
          <w:sz w:val="28"/>
          <w:szCs w:val="28"/>
          <w:u w:val="single"/>
        </w:rPr>
        <w:t>121 Інженерія програмного забезпечення</w:t>
      </w:r>
      <w:r>
        <w:rPr>
          <w:rFonts w:ascii="Times New Roman" w:hAnsi="Times New Roman"/>
          <w:sz w:val="28"/>
          <w:szCs w:val="28"/>
          <w:u w:val="single"/>
          <w:lang w:val="uk-UA"/>
        </w:rPr>
        <w:t>,</w:t>
      </w:r>
    </w:p>
    <w:p w:rsidR="008D776F" w:rsidRPr="005D18F3" w:rsidRDefault="008D776F" w:rsidP="003721CF">
      <w:pPr>
        <w:rPr>
          <w:rFonts w:ascii="Times New Roman" w:hAnsi="Times New Roman"/>
          <w:sz w:val="28"/>
          <w:szCs w:val="28"/>
          <w:lang w:val="uk-UA"/>
        </w:rPr>
      </w:pPr>
      <w:r w:rsidRPr="005D18F3">
        <w:rPr>
          <w:rFonts w:ascii="Times New Roman" w:hAnsi="Times New Roman"/>
          <w:sz w:val="28"/>
          <w:szCs w:val="28"/>
          <w:u w:val="single"/>
        </w:rPr>
        <w:t>122 Комп’ютерні науки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, </w:t>
      </w:r>
      <w:r w:rsidRPr="005D18F3">
        <w:rPr>
          <w:rFonts w:ascii="Times New Roman" w:hAnsi="Times New Roman"/>
          <w:sz w:val="28"/>
          <w:szCs w:val="28"/>
          <w:u w:val="single"/>
        </w:rPr>
        <w:t>126 Інформаційні системи та технології</w:t>
      </w:r>
    </w:p>
    <w:p w:rsidR="008D776F" w:rsidRDefault="008D776F" w:rsidP="003721CF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Галузь знань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0522">
        <w:rPr>
          <w:rFonts w:ascii="Times New Roman" w:hAnsi="Times New Roman"/>
          <w:sz w:val="28"/>
          <w:szCs w:val="28"/>
          <w:lang w:val="uk-UA"/>
        </w:rPr>
        <w:t>12 Інформаційні технології</w:t>
      </w:r>
      <w:r>
        <w:rPr>
          <w:rFonts w:ascii="Times New Roman" w:hAnsi="Times New Roman"/>
          <w:sz w:val="28"/>
          <w:szCs w:val="28"/>
          <w:lang w:val="uk-UA"/>
        </w:rPr>
        <w:t>, 01 Освіта/Педагогіка</w:t>
      </w:r>
    </w:p>
    <w:p w:rsidR="008D776F" w:rsidRPr="00A162F3" w:rsidRDefault="008D776F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8D776F" w:rsidRDefault="008D776F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8D776F" w:rsidRDefault="008D776F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D776F" w:rsidRDefault="008D776F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D776F" w:rsidRDefault="008D776F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Херсон 2020</w:t>
      </w:r>
    </w:p>
    <w:p w:rsidR="008D776F" w:rsidRDefault="008D776F" w:rsidP="00F10B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>
        <w:rPr>
          <w:rFonts w:ascii="Times New Roman" w:hAnsi="Times New Roman"/>
          <w:b/>
          <w:sz w:val="28"/>
          <w:szCs w:val="28"/>
          <w:lang w:val="uk-UA"/>
        </w:rPr>
        <w:t>Опис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</w:p>
    <w:p w:rsidR="008D776F" w:rsidRDefault="008D776F" w:rsidP="00F10B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2"/>
        <w:gridCol w:w="7556"/>
      </w:tblGrid>
      <w:tr w:rsidR="008D776F" w:rsidRPr="00AB0A77" w:rsidTr="00A34F15">
        <w:tc>
          <w:tcPr>
            <w:tcW w:w="2122" w:type="dxa"/>
          </w:tcPr>
          <w:p w:rsidR="008D776F" w:rsidRPr="00B41DEC" w:rsidRDefault="008D776F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7556" w:type="dxa"/>
          </w:tcPr>
          <w:p w:rsidR="008D776F" w:rsidRPr="00B41DEC" w:rsidRDefault="008D776F" w:rsidP="0004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Лінійна алгебра та аналітична геометрія (ЛААГ)</w:t>
            </w:r>
          </w:p>
        </w:tc>
      </w:tr>
      <w:tr w:rsidR="008D776F" w:rsidRPr="00AB0A77" w:rsidTr="00A34F15">
        <w:tc>
          <w:tcPr>
            <w:tcW w:w="2122" w:type="dxa"/>
          </w:tcPr>
          <w:p w:rsidR="008D776F" w:rsidRPr="00B41DEC" w:rsidRDefault="008D776F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7556" w:type="dxa"/>
          </w:tcPr>
          <w:p w:rsidR="008D776F" w:rsidRPr="00B41DEC" w:rsidRDefault="008D776F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Обов’язкова компонента </w:t>
            </w:r>
          </w:p>
        </w:tc>
      </w:tr>
      <w:tr w:rsidR="008D776F" w:rsidRPr="00AB0A77" w:rsidTr="00A34F15">
        <w:tc>
          <w:tcPr>
            <w:tcW w:w="2122" w:type="dxa"/>
          </w:tcPr>
          <w:p w:rsidR="008D776F" w:rsidRDefault="008D776F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7556" w:type="dxa"/>
          </w:tcPr>
          <w:p w:rsidR="008D776F" w:rsidRDefault="008D776F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Перший (бакалаврський) рівень освіти</w:t>
            </w:r>
          </w:p>
        </w:tc>
      </w:tr>
      <w:tr w:rsidR="008D776F" w:rsidRPr="00AB0A77" w:rsidTr="00A34F15">
        <w:tc>
          <w:tcPr>
            <w:tcW w:w="2122" w:type="dxa"/>
          </w:tcPr>
          <w:p w:rsidR="008D776F" w:rsidRDefault="008D776F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кредитів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7556" w:type="dxa"/>
          </w:tcPr>
          <w:p w:rsidR="008D776F" w:rsidRDefault="008D776F" w:rsidP="00F10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кредит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115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  <w:r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  <w:tr w:rsidR="008D776F" w:rsidRPr="00AB0A77" w:rsidTr="00A34F15">
        <w:tc>
          <w:tcPr>
            <w:tcW w:w="2122" w:type="dxa"/>
          </w:tcPr>
          <w:p w:rsidR="008D776F" w:rsidRPr="00AB0A77" w:rsidRDefault="008D776F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7556" w:type="dxa"/>
          </w:tcPr>
          <w:p w:rsidR="008D776F" w:rsidRPr="00B115D0" w:rsidRDefault="008D776F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І, ІІ семестр</w:t>
            </w:r>
          </w:p>
        </w:tc>
      </w:tr>
      <w:tr w:rsidR="008D776F" w:rsidRPr="000F4124" w:rsidTr="00A34F15">
        <w:tc>
          <w:tcPr>
            <w:tcW w:w="2122" w:type="dxa"/>
          </w:tcPr>
          <w:p w:rsidR="008D776F" w:rsidRPr="00B41DEC" w:rsidRDefault="008D776F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556" w:type="dxa"/>
          </w:tcPr>
          <w:p w:rsidR="008D776F" w:rsidRPr="000F4124" w:rsidRDefault="008D776F" w:rsidP="004A65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Валентина Григор</w:t>
            </w:r>
            <w:r w:rsidRPr="00F10B61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єва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Valentina</w:t>
            </w:r>
            <w:r w:rsidRPr="00F10B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Hryhorieva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), кандидат педагогічних наук, старший викладач кафедри</w:t>
            </w:r>
          </w:p>
          <w:p w:rsidR="008D776F" w:rsidRPr="00F10B61" w:rsidRDefault="008D776F" w:rsidP="004A654A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hyperlink r:id="rId5" w:history="1">
              <w:r w:rsidRPr="004A654A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https://orcid.org/0000-0002-7388-4287</w:t>
              </w:r>
            </w:hyperlink>
            <w:r w:rsidRPr="004A65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8D776F" w:rsidRPr="005D18F3" w:rsidTr="00A34F15">
        <w:tc>
          <w:tcPr>
            <w:tcW w:w="2122" w:type="dxa"/>
          </w:tcPr>
          <w:p w:rsidR="008D776F" w:rsidRPr="00B41DEC" w:rsidRDefault="008D776F" w:rsidP="00A34F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7556" w:type="dxa"/>
          </w:tcPr>
          <w:p w:rsidR="008D776F" w:rsidRPr="00F86C49" w:rsidRDefault="008D776F" w:rsidP="00A34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Pr="00404531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http://www.kspu.edu/About/Faculty/FPhysMathemInformatics/ChairAlgGeomMathAnalysis.aspx</w:t>
              </w:r>
            </w:hyperlink>
          </w:p>
        </w:tc>
      </w:tr>
      <w:tr w:rsidR="008D776F" w:rsidRPr="00AB0A77" w:rsidTr="00A34F15">
        <w:tc>
          <w:tcPr>
            <w:tcW w:w="2122" w:type="dxa"/>
          </w:tcPr>
          <w:p w:rsidR="008D776F" w:rsidRPr="00B41DEC" w:rsidRDefault="008D776F" w:rsidP="00A34F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ефон, мессенджер</w:t>
            </w:r>
          </w:p>
        </w:tc>
        <w:tc>
          <w:tcPr>
            <w:tcW w:w="7556" w:type="dxa"/>
          </w:tcPr>
          <w:p w:rsidR="008D776F" w:rsidRPr="00B41DEC" w:rsidRDefault="008D776F" w:rsidP="00A34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D776F" w:rsidRPr="00AB0A77" w:rsidTr="00A34F15">
        <w:tc>
          <w:tcPr>
            <w:tcW w:w="2122" w:type="dxa"/>
          </w:tcPr>
          <w:p w:rsidR="008D776F" w:rsidRPr="00B41DEC" w:rsidRDefault="008D776F" w:rsidP="00A34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Email викладача:</w:t>
            </w:r>
          </w:p>
        </w:tc>
        <w:tc>
          <w:tcPr>
            <w:tcW w:w="7556" w:type="dxa"/>
          </w:tcPr>
          <w:p w:rsidR="008D776F" w:rsidRPr="004A654A" w:rsidRDefault="008D776F" w:rsidP="00A34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4A654A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u w:val="none"/>
                  <w:lang w:val="en-US"/>
                </w:rPr>
                <w:t>vb</w:t>
              </w:r>
              <w:r w:rsidRPr="004A654A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.</w:t>
              </w:r>
              <w:r w:rsidRPr="004A654A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u w:val="none"/>
                  <w:lang w:val="en-US"/>
                </w:rPr>
                <w:t>grigorieva</w:t>
              </w:r>
              <w:r w:rsidRPr="004A654A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@</w:t>
              </w:r>
              <w:r w:rsidRPr="004A654A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u w:val="none"/>
                  <w:lang w:val="en-US"/>
                </w:rPr>
                <w:t>gmail</w:t>
              </w:r>
              <w:r w:rsidRPr="004A654A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.</w:t>
              </w:r>
              <w:r w:rsidRPr="004A654A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u w:val="none"/>
                  <w:lang w:val="en-US"/>
                </w:rPr>
                <w:t>com</w:t>
              </w:r>
            </w:hyperlink>
            <w:r w:rsidRPr="004A65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D776F" w:rsidRPr="00AB0A77" w:rsidTr="00A34F15">
        <w:tc>
          <w:tcPr>
            <w:tcW w:w="2122" w:type="dxa"/>
          </w:tcPr>
          <w:p w:rsidR="008D776F" w:rsidRPr="00B41DEC" w:rsidRDefault="008D776F" w:rsidP="00A34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7556" w:type="dxa"/>
          </w:tcPr>
          <w:p w:rsidR="008D776F" w:rsidRPr="003B0593" w:rsidRDefault="008D776F" w:rsidP="00A34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призначеним часом</w:t>
            </w:r>
          </w:p>
        </w:tc>
      </w:tr>
      <w:tr w:rsidR="008D776F" w:rsidRPr="005D18F3" w:rsidTr="00A34F15">
        <w:tc>
          <w:tcPr>
            <w:tcW w:w="2122" w:type="dxa"/>
          </w:tcPr>
          <w:p w:rsidR="008D776F" w:rsidRPr="00B41DEC" w:rsidRDefault="008D776F" w:rsidP="00A34F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7556" w:type="dxa"/>
          </w:tcPr>
          <w:p w:rsidR="008D776F" w:rsidRPr="00734CB1" w:rsidRDefault="008D776F" w:rsidP="00A34F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заняття, практичні заняття, тестові завдання, індивідуальні завдання</w:t>
            </w:r>
          </w:p>
        </w:tc>
      </w:tr>
      <w:tr w:rsidR="008D776F" w:rsidRPr="00734CB1" w:rsidTr="00A34F15">
        <w:tc>
          <w:tcPr>
            <w:tcW w:w="2122" w:type="dxa"/>
          </w:tcPr>
          <w:p w:rsidR="008D776F" w:rsidRDefault="008D776F" w:rsidP="00A34F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7556" w:type="dxa"/>
          </w:tcPr>
          <w:p w:rsidR="008D776F" w:rsidRDefault="008D776F" w:rsidP="00041F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Диференційований залік</w:t>
            </w:r>
          </w:p>
        </w:tc>
      </w:tr>
    </w:tbl>
    <w:p w:rsidR="008D776F" w:rsidRPr="002F1206" w:rsidRDefault="008D776F" w:rsidP="00281B79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8D776F" w:rsidRPr="00041F83" w:rsidRDefault="008D776F" w:rsidP="00041F83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41F83">
        <w:rPr>
          <w:rFonts w:ascii="Times New Roman" w:hAnsi="Times New Roman"/>
          <w:b/>
          <w:sz w:val="28"/>
          <w:szCs w:val="28"/>
          <w:lang w:val="uk-UA"/>
        </w:rPr>
        <w:t xml:space="preserve">Анотація дисципліни: </w:t>
      </w:r>
      <w:r w:rsidRPr="00041F83">
        <w:rPr>
          <w:rFonts w:ascii="Times New Roman" w:hAnsi="Times New Roman"/>
          <w:sz w:val="28"/>
          <w:szCs w:val="28"/>
          <w:lang w:val="uk-UA"/>
        </w:rPr>
        <w:t>курс лінійної алгебри та аналітичної геометрії складається з двох взаємозв’язаних частин. У першій частині, аналітичній геометрії, вивчаються об’єкти та відображення лінійної природи у дво- та тривимірному просторах, а саме афінні підпростори та афінні перетворення. Метою вивчення другої частини, лінійної алгебри, є ознайомлення з математичним апаратом, необхідним для побудови лінійних та білінійних моделей у різних галузях прикладної науки (зокрема, в економіці, соціології, біології, фізиці тощо). При цьому засвоєні у частині аналітичної геометрії поняття та методи дають змістовну ілюстрацію до загальних схем лінійної алгебри.</w:t>
      </w:r>
    </w:p>
    <w:p w:rsidR="008D776F" w:rsidRPr="00041F83" w:rsidRDefault="008D776F" w:rsidP="00041F83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76F" w:rsidRPr="00041F83" w:rsidRDefault="008D776F" w:rsidP="00041F83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41F83">
        <w:rPr>
          <w:rFonts w:ascii="Times New Roman" w:hAnsi="Times New Roman"/>
          <w:b/>
          <w:sz w:val="28"/>
          <w:szCs w:val="28"/>
          <w:lang w:val="uk-UA"/>
        </w:rPr>
        <w:t xml:space="preserve">Мета та завдання дисципліни: </w:t>
      </w:r>
    </w:p>
    <w:p w:rsidR="008D776F" w:rsidRPr="00041F83" w:rsidRDefault="008D776F" w:rsidP="00041F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41F83">
        <w:rPr>
          <w:rFonts w:ascii="Times New Roman" w:hAnsi="Times New Roman"/>
          <w:sz w:val="28"/>
          <w:szCs w:val="28"/>
          <w:u w:val="single"/>
          <w:lang w:val="uk-UA"/>
        </w:rPr>
        <w:t>Мета дисципліни</w:t>
      </w:r>
      <w:r w:rsidRPr="00041F83">
        <w:rPr>
          <w:rFonts w:ascii="Times New Roman" w:hAnsi="Times New Roman"/>
          <w:sz w:val="28"/>
          <w:szCs w:val="28"/>
          <w:lang w:val="uk-UA"/>
        </w:rPr>
        <w:t>: оволодіння студентами необхідним математичним апаратом, який допомагає аналізувати, моделювати та розв’язувати інженерні задачі.</w:t>
      </w:r>
    </w:p>
    <w:p w:rsidR="008D776F" w:rsidRPr="00041F83" w:rsidRDefault="008D776F" w:rsidP="00041F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41F83">
        <w:rPr>
          <w:rFonts w:ascii="Times New Roman" w:hAnsi="Times New Roman"/>
          <w:sz w:val="28"/>
          <w:szCs w:val="28"/>
          <w:u w:val="single"/>
          <w:lang w:val="uk-UA"/>
        </w:rPr>
        <w:t>Завдання:</w:t>
      </w:r>
    </w:p>
    <w:p w:rsidR="008D776F" w:rsidRDefault="008D776F" w:rsidP="00041F83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41F83">
        <w:rPr>
          <w:rFonts w:ascii="Times New Roman" w:hAnsi="Times New Roman"/>
          <w:sz w:val="28"/>
          <w:szCs w:val="28"/>
          <w:lang w:val="uk-UA"/>
        </w:rPr>
        <w:t xml:space="preserve">а) розвиток логічного та алгоритмічного мислення студентів; </w:t>
      </w:r>
    </w:p>
    <w:p w:rsidR="008D776F" w:rsidRDefault="008D776F" w:rsidP="00041F83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41F83">
        <w:rPr>
          <w:rFonts w:ascii="Times New Roman" w:hAnsi="Times New Roman"/>
          <w:sz w:val="28"/>
          <w:szCs w:val="28"/>
          <w:lang w:val="uk-UA"/>
        </w:rPr>
        <w:t xml:space="preserve">б) оволодіння студентами методами дослідження і розв’язання математичних задач; </w:t>
      </w:r>
    </w:p>
    <w:p w:rsidR="008D776F" w:rsidRDefault="008D776F" w:rsidP="00041F83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41F83">
        <w:rPr>
          <w:rFonts w:ascii="Times New Roman" w:hAnsi="Times New Roman"/>
          <w:sz w:val="28"/>
          <w:szCs w:val="28"/>
          <w:lang w:val="uk-UA"/>
        </w:rPr>
        <w:t>в) вироблення у студента уміння застосовувати математичні знання у процесі розв’язування інженерних задач та побудови математичних моделей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D776F" w:rsidRPr="00041F83" w:rsidRDefault="008D776F" w:rsidP="00041F83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76F" w:rsidRDefault="008D776F" w:rsidP="00BC53B3">
      <w:pPr>
        <w:pStyle w:val="ListParagraph"/>
        <w:numPr>
          <w:ilvl w:val="0"/>
          <w:numId w:val="1"/>
        </w:numPr>
        <w:spacing w:after="0"/>
        <w:ind w:hanging="50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Програмні к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омпетентності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b/>
          <w:sz w:val="28"/>
          <w:szCs w:val="28"/>
          <w:lang w:val="uk-UA"/>
        </w:rPr>
        <w:t>результати навчання</w:t>
      </w:r>
    </w:p>
    <w:p w:rsidR="008D776F" w:rsidRDefault="008D776F" w:rsidP="00BC53B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8D776F" w:rsidRDefault="008D776F" w:rsidP="00BC53B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B115D0">
        <w:rPr>
          <w:rFonts w:ascii="Times New Roman" w:hAnsi="Times New Roman"/>
          <w:b/>
          <w:sz w:val="28"/>
          <w:szCs w:val="28"/>
          <w:lang w:val="uk-UA"/>
        </w:rPr>
        <w:t>нтегральна компетентність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>з</w:t>
      </w:r>
      <w:r w:rsidRPr="00381335">
        <w:rPr>
          <w:rStyle w:val="rvts0"/>
          <w:rFonts w:ascii="Times New Roman" w:hAnsi="Times New Roman"/>
          <w:sz w:val="28"/>
          <w:szCs w:val="28"/>
          <w:lang w:val="uk-UA"/>
        </w:rPr>
        <w:t>датність розв’язувати складні спеціалізовані задачі та практичні проблеми, що передбачає застосування теорій та методів математики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>.</w:t>
      </w:r>
    </w:p>
    <w:p w:rsidR="008D776F" w:rsidRDefault="008D776F" w:rsidP="00BC53B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3A1E">
        <w:rPr>
          <w:rFonts w:ascii="Times New Roman" w:hAnsi="Times New Roman"/>
          <w:b/>
          <w:sz w:val="28"/>
          <w:szCs w:val="28"/>
          <w:lang w:val="uk-UA"/>
        </w:rPr>
        <w:t>Загальні компетентності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8D776F" w:rsidRPr="00381335" w:rsidRDefault="008D776F" w:rsidP="00BC53B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81335">
        <w:rPr>
          <w:rFonts w:ascii="Times New Roman" w:hAnsi="Times New Roman"/>
          <w:sz w:val="28"/>
          <w:szCs w:val="28"/>
          <w:lang w:val="uk-UA"/>
        </w:rPr>
        <w:t>ЗК 1. Здатність вільно спілкуватися державною мовою (усно та письмово).</w:t>
      </w:r>
    </w:p>
    <w:p w:rsidR="008D776F" w:rsidRPr="00381335" w:rsidRDefault="008D776F" w:rsidP="00BC53B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81335">
        <w:rPr>
          <w:rFonts w:ascii="Times New Roman" w:hAnsi="Times New Roman"/>
          <w:sz w:val="28"/>
          <w:szCs w:val="28"/>
          <w:lang w:val="uk-UA"/>
        </w:rPr>
        <w:t xml:space="preserve">ЗК 2. Здатність чітко та послідовно висловлюватися усно або письмово на тему, що стосується різних фахових питань українською мовою. </w:t>
      </w:r>
    </w:p>
    <w:p w:rsidR="008D776F" w:rsidRPr="00381335" w:rsidRDefault="008D776F" w:rsidP="00BC53B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81335">
        <w:rPr>
          <w:rFonts w:ascii="Times New Roman" w:hAnsi="Times New Roman"/>
          <w:sz w:val="28"/>
          <w:szCs w:val="28"/>
          <w:lang w:val="uk-UA"/>
        </w:rPr>
        <w:t>ЗК 3. Здатність використовувати відповідну термінологію та способи вираження думки (ідей) з проблем математики в усній та письмовій формах українською чи іноземною мовами.</w:t>
      </w:r>
    </w:p>
    <w:p w:rsidR="008D776F" w:rsidRPr="00381335" w:rsidRDefault="008D776F" w:rsidP="00BC53B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81335">
        <w:rPr>
          <w:rFonts w:ascii="Times New Roman" w:hAnsi="Times New Roman"/>
          <w:sz w:val="28"/>
          <w:szCs w:val="28"/>
          <w:lang w:val="uk-UA"/>
        </w:rPr>
        <w:t>ЗК 4.  Здатність використовувати відповідні інтернет-ресурси, програмне забезпечення (електронні підручники, комп’ютерні програми) для організації ефективного освітнього процесу українською чи іноземною мовами.</w:t>
      </w:r>
    </w:p>
    <w:p w:rsidR="008D776F" w:rsidRPr="00381335" w:rsidRDefault="008D776F" w:rsidP="00BC53B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81335">
        <w:rPr>
          <w:rFonts w:ascii="Times New Roman" w:hAnsi="Times New Roman"/>
          <w:sz w:val="28"/>
          <w:szCs w:val="28"/>
          <w:lang w:val="uk-UA"/>
        </w:rPr>
        <w:t>ЗК 5.</w:t>
      </w:r>
      <w:r w:rsidRPr="00381335">
        <w:rPr>
          <w:rFonts w:ascii="Times New Roman" w:hAnsi="Times New Roman"/>
          <w:sz w:val="28"/>
          <w:szCs w:val="28"/>
        </w:rPr>
        <w:t xml:space="preserve"> </w:t>
      </w:r>
      <w:r w:rsidRPr="00381335">
        <w:rPr>
          <w:rFonts w:ascii="Times New Roman" w:hAnsi="Times New Roman"/>
          <w:sz w:val="28"/>
          <w:szCs w:val="28"/>
          <w:lang w:val="uk-UA"/>
        </w:rPr>
        <w:t xml:space="preserve"> Здатність працювати в команді та автономно.</w:t>
      </w:r>
    </w:p>
    <w:p w:rsidR="008D776F" w:rsidRPr="00381335" w:rsidRDefault="008D776F" w:rsidP="00BC53B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81335">
        <w:rPr>
          <w:rFonts w:ascii="Times New Roman" w:hAnsi="Times New Roman"/>
          <w:sz w:val="28"/>
          <w:szCs w:val="28"/>
          <w:lang w:val="uk-UA"/>
        </w:rPr>
        <w:t>ЗК 6.</w:t>
      </w:r>
      <w:r w:rsidRPr="00381335">
        <w:rPr>
          <w:rFonts w:ascii="Times New Roman" w:hAnsi="Times New Roman"/>
          <w:sz w:val="28"/>
          <w:szCs w:val="28"/>
        </w:rPr>
        <w:t xml:space="preserve"> </w:t>
      </w:r>
      <w:r w:rsidRPr="00381335">
        <w:rPr>
          <w:rFonts w:ascii="Times New Roman" w:hAnsi="Times New Roman"/>
          <w:sz w:val="28"/>
          <w:szCs w:val="28"/>
          <w:lang w:val="uk-UA"/>
        </w:rPr>
        <w:t>Здатність до пошуку інформації, її аналізу та критичного оцінювання.</w:t>
      </w:r>
    </w:p>
    <w:p w:rsidR="008D776F" w:rsidRPr="00381335" w:rsidRDefault="008D776F" w:rsidP="00BC53B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81335">
        <w:rPr>
          <w:rFonts w:ascii="Times New Roman" w:hAnsi="Times New Roman"/>
          <w:sz w:val="28"/>
          <w:szCs w:val="28"/>
          <w:lang w:val="uk-UA"/>
        </w:rPr>
        <w:t>ЗК 7. Здатність використовувати інформаційно-комунікаційні технології з дисципліни «</w:t>
      </w:r>
      <w:r>
        <w:rPr>
          <w:rFonts w:ascii="Times New Roman" w:hAnsi="Times New Roman"/>
          <w:sz w:val="28"/>
          <w:szCs w:val="28"/>
          <w:lang w:val="uk-UA"/>
        </w:rPr>
        <w:t>Лінійна алгебра та аналітична  геометрія</w:t>
      </w:r>
      <w:r w:rsidRPr="00381335">
        <w:rPr>
          <w:rFonts w:ascii="Times New Roman" w:hAnsi="Times New Roman"/>
          <w:sz w:val="28"/>
          <w:szCs w:val="28"/>
          <w:lang w:val="uk-UA"/>
        </w:rPr>
        <w:t>».</w:t>
      </w:r>
    </w:p>
    <w:p w:rsidR="008D776F" w:rsidRPr="00381335" w:rsidRDefault="008D776F" w:rsidP="00BC53B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81335">
        <w:rPr>
          <w:rFonts w:ascii="Times New Roman" w:hAnsi="Times New Roman"/>
          <w:sz w:val="28"/>
          <w:szCs w:val="28"/>
          <w:lang w:val="uk-UA"/>
        </w:rPr>
        <w:t>ЗК 8. Здатність до самовдосконалення та саморозвитку.</w:t>
      </w:r>
    </w:p>
    <w:p w:rsidR="008D776F" w:rsidRPr="00381335" w:rsidRDefault="008D776F" w:rsidP="00BC53B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81335">
        <w:rPr>
          <w:rFonts w:ascii="Times New Roman" w:hAnsi="Times New Roman"/>
          <w:sz w:val="28"/>
          <w:szCs w:val="28"/>
          <w:lang w:val="uk-UA"/>
        </w:rPr>
        <w:t>ЗК 9. Здатність</w:t>
      </w:r>
      <w:r w:rsidRPr="00381335">
        <w:rPr>
          <w:rFonts w:ascii="Times New Roman" w:hAnsi="Times New Roman"/>
          <w:sz w:val="28"/>
          <w:szCs w:val="28"/>
        </w:rPr>
        <w:t xml:space="preserve"> </w:t>
      </w:r>
      <w:r w:rsidRPr="00381335">
        <w:rPr>
          <w:rFonts w:ascii="Times New Roman" w:hAnsi="Times New Roman"/>
          <w:sz w:val="28"/>
          <w:szCs w:val="28"/>
          <w:lang w:val="uk-UA"/>
        </w:rPr>
        <w:t>діяти етично, соціально відповідально та свідомо.</w:t>
      </w:r>
    </w:p>
    <w:p w:rsidR="008D776F" w:rsidRPr="00381335" w:rsidRDefault="008D776F" w:rsidP="00BC53B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81335">
        <w:rPr>
          <w:rFonts w:ascii="Times New Roman" w:hAnsi="Times New Roman"/>
          <w:sz w:val="28"/>
          <w:szCs w:val="28"/>
          <w:lang w:val="uk-UA"/>
        </w:rPr>
        <w:t>ЗК 10. Здатність використовувати знання іноземної мови в освітній діяльності.</w:t>
      </w:r>
    </w:p>
    <w:p w:rsidR="008D776F" w:rsidRPr="00FD3A1E" w:rsidRDefault="008D776F" w:rsidP="00BC53B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81335">
        <w:rPr>
          <w:rFonts w:ascii="Times New Roman" w:hAnsi="Times New Roman"/>
          <w:sz w:val="28"/>
          <w:szCs w:val="28"/>
          <w:lang w:val="uk-UA"/>
        </w:rPr>
        <w:t>ЗК 11. Здатність до адаптації та дії в новій ситуації на основі креативності.</w:t>
      </w:r>
    </w:p>
    <w:p w:rsidR="008D776F" w:rsidRDefault="008D776F" w:rsidP="00BC53B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3A1E">
        <w:rPr>
          <w:rFonts w:ascii="Times New Roman" w:hAnsi="Times New Roman"/>
          <w:b/>
          <w:sz w:val="28"/>
          <w:szCs w:val="28"/>
          <w:lang w:val="uk-UA"/>
        </w:rPr>
        <w:t>Фахові компетентності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8D776F" w:rsidRPr="00381335" w:rsidRDefault="008D776F" w:rsidP="00BC53B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</w:t>
      </w:r>
      <w:r w:rsidRPr="00381335">
        <w:rPr>
          <w:rFonts w:ascii="Times New Roman" w:hAnsi="Times New Roman"/>
          <w:sz w:val="28"/>
          <w:szCs w:val="28"/>
          <w:lang w:val="uk-UA"/>
        </w:rPr>
        <w:t xml:space="preserve">К 1. Здатність формувати в </w:t>
      </w:r>
      <w:r>
        <w:rPr>
          <w:rFonts w:ascii="Times New Roman" w:hAnsi="Times New Roman"/>
          <w:sz w:val="28"/>
          <w:szCs w:val="28"/>
          <w:lang w:val="uk-UA"/>
        </w:rPr>
        <w:t>здобувачів середньої освіти</w:t>
      </w:r>
      <w:r w:rsidRPr="00381335">
        <w:rPr>
          <w:rFonts w:ascii="Times New Roman" w:hAnsi="Times New Roman"/>
          <w:sz w:val="28"/>
          <w:szCs w:val="28"/>
          <w:lang w:val="uk-UA"/>
        </w:rPr>
        <w:t xml:space="preserve"> предметні компетентності з дисципліни «</w:t>
      </w:r>
      <w:r>
        <w:rPr>
          <w:rFonts w:ascii="Times New Roman" w:hAnsi="Times New Roman"/>
          <w:sz w:val="28"/>
          <w:szCs w:val="28"/>
          <w:lang w:val="uk-UA"/>
        </w:rPr>
        <w:t>Лінійна алгебра та аналітична геометрія</w:t>
      </w:r>
      <w:r w:rsidRPr="00381335">
        <w:rPr>
          <w:rFonts w:ascii="Times New Roman" w:hAnsi="Times New Roman"/>
          <w:sz w:val="28"/>
          <w:szCs w:val="28"/>
          <w:lang w:val="uk-UA"/>
        </w:rPr>
        <w:t>».</w:t>
      </w:r>
    </w:p>
    <w:p w:rsidR="008D776F" w:rsidRPr="00381335" w:rsidRDefault="008D776F" w:rsidP="00BC53B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8133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381335">
        <w:rPr>
          <w:rFonts w:ascii="Times New Roman" w:hAnsi="Times New Roman"/>
          <w:sz w:val="28"/>
          <w:szCs w:val="28"/>
          <w:lang w:val="uk-UA"/>
        </w:rPr>
        <w:t>К 2. Здатність застосовувати сучасні методи й освітні технології навчання.</w:t>
      </w:r>
    </w:p>
    <w:p w:rsidR="008D776F" w:rsidRPr="00381335" w:rsidRDefault="008D776F" w:rsidP="00BC53B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</w:t>
      </w:r>
      <w:r w:rsidRPr="00381335">
        <w:rPr>
          <w:rFonts w:ascii="Times New Roman" w:hAnsi="Times New Roman"/>
          <w:sz w:val="28"/>
          <w:szCs w:val="28"/>
          <w:lang w:val="uk-UA"/>
        </w:rPr>
        <w:t>К 6.</w:t>
      </w:r>
      <w:r w:rsidRPr="003813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381335">
        <w:rPr>
          <w:rFonts w:ascii="Times New Roman" w:hAnsi="Times New Roman"/>
          <w:sz w:val="28"/>
          <w:szCs w:val="28"/>
          <w:lang w:val="uk-UA"/>
        </w:rPr>
        <w:t xml:space="preserve">Здатність використовувати системні знання з математики, педагогіки, методики навчання математики, історії їх виникнення та розвитку. </w:t>
      </w:r>
    </w:p>
    <w:p w:rsidR="008D776F" w:rsidRPr="00381335" w:rsidRDefault="008D776F" w:rsidP="00BC53B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</w:t>
      </w:r>
      <w:r w:rsidRPr="00381335">
        <w:rPr>
          <w:rFonts w:ascii="Times New Roman" w:hAnsi="Times New Roman"/>
          <w:sz w:val="28"/>
          <w:szCs w:val="28"/>
          <w:lang w:val="uk-UA"/>
        </w:rPr>
        <w:t>К 8. З</w:t>
      </w:r>
      <w:r w:rsidRPr="00381335">
        <w:rPr>
          <w:rFonts w:ascii="Times New Roman" w:hAnsi="Times New Roman"/>
          <w:sz w:val="28"/>
          <w:szCs w:val="28"/>
        </w:rPr>
        <w:t>датність аналізувати математичну задачу</w:t>
      </w:r>
      <w:r w:rsidRPr="00381335">
        <w:rPr>
          <w:rFonts w:ascii="Times New Roman" w:hAnsi="Times New Roman"/>
          <w:sz w:val="28"/>
          <w:szCs w:val="28"/>
          <w:lang w:val="uk-UA"/>
        </w:rPr>
        <w:t xml:space="preserve">, розглядати різні способи її розв’язування. </w:t>
      </w:r>
    </w:p>
    <w:p w:rsidR="008D776F" w:rsidRPr="00FD3A1E" w:rsidRDefault="008D776F" w:rsidP="00BC53B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3A1E">
        <w:rPr>
          <w:rFonts w:ascii="Times New Roman" w:hAnsi="Times New Roman"/>
          <w:b/>
          <w:sz w:val="28"/>
          <w:szCs w:val="28"/>
          <w:lang w:val="uk-UA"/>
        </w:rPr>
        <w:t>Програмні результати навчання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D776F" w:rsidRPr="00381335" w:rsidRDefault="008D776F" w:rsidP="00BC53B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81335">
        <w:rPr>
          <w:rFonts w:ascii="Times New Roman" w:hAnsi="Times New Roman"/>
          <w:sz w:val="28"/>
          <w:szCs w:val="28"/>
          <w:lang w:val="uk-UA"/>
        </w:rPr>
        <w:t>ПР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381335">
        <w:rPr>
          <w:rFonts w:ascii="Times New Roman" w:hAnsi="Times New Roman"/>
          <w:sz w:val="28"/>
          <w:szCs w:val="28"/>
          <w:lang w:val="uk-UA"/>
        </w:rPr>
        <w:t xml:space="preserve"> 1. Здатний виокремлювати компоненти професійної (педагогічної або математичної) задачі, пояснювати їх взаємозв’язки та розробляти, пропонувати різні шляхи розв’язування задачі.</w:t>
      </w:r>
    </w:p>
    <w:p w:rsidR="008D776F" w:rsidRPr="00381335" w:rsidRDefault="008D776F" w:rsidP="00BC53B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81335">
        <w:rPr>
          <w:rFonts w:ascii="Times New Roman" w:hAnsi="Times New Roman"/>
          <w:sz w:val="28"/>
          <w:szCs w:val="28"/>
          <w:lang w:val="uk-UA"/>
        </w:rPr>
        <w:t>ПР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381335">
        <w:rPr>
          <w:rFonts w:ascii="Times New Roman" w:hAnsi="Times New Roman"/>
          <w:sz w:val="28"/>
          <w:szCs w:val="28"/>
          <w:lang w:val="uk-UA"/>
        </w:rPr>
        <w:t xml:space="preserve"> 5. Здатний виявляти помилки та недоліки в математичних знаннях та уміннях, в логіці міркувань, пояснювати різницю між фактами і наслідками. </w:t>
      </w:r>
    </w:p>
    <w:p w:rsidR="008D776F" w:rsidRDefault="008D776F" w:rsidP="00BC53B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81335">
        <w:rPr>
          <w:rFonts w:ascii="Times New Roman" w:hAnsi="Times New Roman"/>
          <w:sz w:val="28"/>
          <w:szCs w:val="28"/>
          <w:lang w:val="uk-UA"/>
        </w:rPr>
        <w:t>ПР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381335">
        <w:rPr>
          <w:rFonts w:ascii="Times New Roman" w:hAnsi="Times New Roman"/>
          <w:sz w:val="28"/>
          <w:szCs w:val="28"/>
          <w:lang w:val="uk-UA"/>
        </w:rPr>
        <w:t xml:space="preserve"> 9. Здатний пояснювати та ілюструвати на прикладах розв</w:t>
      </w:r>
      <w:r w:rsidRPr="00BC53B3">
        <w:rPr>
          <w:rFonts w:ascii="Times New Roman" w:hAnsi="Times New Roman"/>
          <w:sz w:val="28"/>
          <w:szCs w:val="28"/>
          <w:lang w:val="uk-UA"/>
        </w:rPr>
        <w:t>’</w:t>
      </w:r>
      <w:r w:rsidRPr="00381335">
        <w:rPr>
          <w:rFonts w:ascii="Times New Roman" w:hAnsi="Times New Roman"/>
          <w:sz w:val="28"/>
          <w:szCs w:val="28"/>
          <w:lang w:val="uk-UA"/>
        </w:rPr>
        <w:t>язування складних педагогічних задач і проблем із використанням сучасних методологічних підходів у навчанні та вихованні (компетентнісного, особистісно орієнтованого, діяльнісного тощо) та інноваційних прийомів та засобів</w:t>
      </w:r>
      <w:r w:rsidRPr="006F6C7F">
        <w:rPr>
          <w:rFonts w:ascii="Times New Roman" w:hAnsi="Times New Roman"/>
          <w:sz w:val="28"/>
          <w:szCs w:val="28"/>
          <w:lang w:val="uk-UA"/>
        </w:rPr>
        <w:t>.</w:t>
      </w:r>
    </w:p>
    <w:p w:rsidR="008D776F" w:rsidRPr="002F1206" w:rsidRDefault="008D776F" w:rsidP="00281B79">
      <w:pPr>
        <w:spacing w:after="0"/>
        <w:ind w:left="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D776F" w:rsidRPr="00A44881" w:rsidRDefault="008D776F" w:rsidP="00BC53B3">
      <w:pPr>
        <w:pStyle w:val="ListParagraph"/>
        <w:numPr>
          <w:ilvl w:val="0"/>
          <w:numId w:val="1"/>
        </w:numPr>
        <w:spacing w:after="0"/>
        <w:ind w:hanging="50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Структура курсу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1530"/>
        <w:gridCol w:w="2383"/>
        <w:gridCol w:w="2422"/>
      </w:tblGrid>
      <w:tr w:rsidR="008D776F" w:rsidRPr="00AB0A77" w:rsidTr="00BC53B3">
        <w:tc>
          <w:tcPr>
            <w:tcW w:w="3348" w:type="dxa"/>
            <w:vAlign w:val="center"/>
          </w:tcPr>
          <w:p w:rsidR="008D776F" w:rsidRPr="00AB0A77" w:rsidRDefault="008D776F" w:rsidP="00BC53B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кредитів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1530" w:type="dxa"/>
            <w:vAlign w:val="center"/>
          </w:tcPr>
          <w:p w:rsidR="008D776F" w:rsidRPr="00AB0A77" w:rsidRDefault="008D776F" w:rsidP="00BC53B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2383" w:type="dxa"/>
            <w:vAlign w:val="center"/>
          </w:tcPr>
          <w:p w:rsidR="008D776F" w:rsidRPr="00AB0A77" w:rsidRDefault="008D776F" w:rsidP="00BC53B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 заняття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2422" w:type="dxa"/>
            <w:vAlign w:val="center"/>
          </w:tcPr>
          <w:p w:rsidR="008D776F" w:rsidRPr="00AB0A77" w:rsidRDefault="008D776F" w:rsidP="00BC53B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</w:tr>
      <w:tr w:rsidR="008D776F" w:rsidRPr="00A40522" w:rsidTr="00BC53B3">
        <w:tc>
          <w:tcPr>
            <w:tcW w:w="3348" w:type="dxa"/>
            <w:vAlign w:val="center"/>
          </w:tcPr>
          <w:p w:rsidR="008D776F" w:rsidRPr="00A40522" w:rsidRDefault="008D776F" w:rsidP="00BC53B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A405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405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кредитів </w:t>
            </w:r>
            <w:r w:rsidRPr="00A405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A40522">
              <w:rPr>
                <w:rFonts w:ascii="Times New Roman" w:hAnsi="Times New Roman"/>
                <w:sz w:val="28"/>
                <w:szCs w:val="28"/>
                <w:lang w:val="uk-UA"/>
              </w:rPr>
              <w:t>0 годин</w:t>
            </w:r>
          </w:p>
        </w:tc>
        <w:tc>
          <w:tcPr>
            <w:tcW w:w="1530" w:type="dxa"/>
            <w:vAlign w:val="center"/>
          </w:tcPr>
          <w:p w:rsidR="008D776F" w:rsidRPr="00AB0A77" w:rsidRDefault="008D776F" w:rsidP="00BC53B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383" w:type="dxa"/>
            <w:vAlign w:val="center"/>
          </w:tcPr>
          <w:p w:rsidR="008D776F" w:rsidRPr="00AB0A77" w:rsidRDefault="008D776F" w:rsidP="00BC53B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422" w:type="dxa"/>
            <w:vAlign w:val="center"/>
          </w:tcPr>
          <w:p w:rsidR="008D776F" w:rsidRPr="00A40522" w:rsidRDefault="008D776F" w:rsidP="00BC53B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112</w:t>
            </w:r>
          </w:p>
        </w:tc>
      </w:tr>
    </w:tbl>
    <w:p w:rsidR="008D776F" w:rsidRPr="001328B8" w:rsidRDefault="008D776F" w:rsidP="00281B79">
      <w:pPr>
        <w:pStyle w:val="ListParagraph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8D776F" w:rsidRDefault="008D776F" w:rsidP="00BC53B3">
      <w:pPr>
        <w:pStyle w:val="ListParagraph"/>
        <w:numPr>
          <w:ilvl w:val="0"/>
          <w:numId w:val="1"/>
        </w:numPr>
        <w:spacing w:after="0"/>
        <w:ind w:hanging="50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Технічне й програмне забезпечення / обладнання</w:t>
      </w:r>
    </w:p>
    <w:p w:rsidR="008D776F" w:rsidRPr="001328B8" w:rsidRDefault="008D776F" w:rsidP="00281B79">
      <w:pPr>
        <w:pStyle w:val="ListParagraph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8D776F" w:rsidRDefault="008D776F" w:rsidP="00BC53B3">
      <w:pPr>
        <w:pStyle w:val="ListParagraph"/>
        <w:numPr>
          <w:ilvl w:val="0"/>
          <w:numId w:val="1"/>
        </w:numPr>
        <w:spacing w:after="0"/>
        <w:ind w:hanging="50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Політика курсу</w:t>
      </w:r>
    </w:p>
    <w:p w:rsidR="008D776F" w:rsidRPr="00BC53B3" w:rsidRDefault="008D776F" w:rsidP="006E5674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успішного складання підсумкового контролю з дисципліни вимагається 100% відвідування очне або дистанційне відвідування всіх лекційних та практичних занять. Пропуск понад 25% занять без поважної причини буде оцінений як </w:t>
      </w:r>
      <w:r>
        <w:rPr>
          <w:rFonts w:ascii="Times New Roman" w:hAnsi="Times New Roman"/>
          <w:sz w:val="28"/>
          <w:szCs w:val="28"/>
          <w:lang w:val="en-US"/>
        </w:rPr>
        <w:t>FX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Також для успішного складання підсумкового контролю студент повинен виконати усі завдання практичного характеру, які пропонуються під час проведення перевірки засвоєння студентами практичних навичок розв</w:t>
      </w:r>
      <w:r w:rsidRPr="00BC53B3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язування задач, та тестові завдання, що пропонуються для перевірки опанування теоретичного матеріалу. </w:t>
      </w:r>
    </w:p>
    <w:p w:rsidR="008D776F" w:rsidRPr="001328B8" w:rsidRDefault="008D776F" w:rsidP="006E5674">
      <w:pPr>
        <w:pStyle w:val="ListParagraph"/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8D776F" w:rsidRDefault="008D776F" w:rsidP="006E5674">
      <w:pPr>
        <w:pStyle w:val="ListParagraph"/>
        <w:numPr>
          <w:ilvl w:val="0"/>
          <w:numId w:val="1"/>
        </w:numPr>
        <w:spacing w:after="0" w:line="240" w:lineRule="auto"/>
        <w:ind w:hanging="502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03FF7"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</w:p>
    <w:p w:rsidR="008D776F" w:rsidRPr="00687515" w:rsidRDefault="008D776F" w:rsidP="00DB5026">
      <w:pPr>
        <w:pStyle w:val="BodyText"/>
        <w:jc w:val="both"/>
        <w:rPr>
          <w:b/>
          <w:bCs/>
        </w:rPr>
      </w:pPr>
      <w:r w:rsidRPr="00687515">
        <w:rPr>
          <w:b/>
          <w:bCs/>
        </w:rPr>
        <w:t xml:space="preserve">Модуль 1. </w:t>
      </w:r>
      <w:r w:rsidRPr="00687515">
        <w:rPr>
          <w:bCs/>
          <w:i/>
          <w:u w:val="single"/>
        </w:rPr>
        <w:t xml:space="preserve">Елементи векторної алгебри (8 год. лекційних занять, </w:t>
      </w:r>
      <w:r>
        <w:rPr>
          <w:bCs/>
          <w:i/>
          <w:u w:val="single"/>
        </w:rPr>
        <w:t>8</w:t>
      </w:r>
      <w:r w:rsidRPr="00687515">
        <w:rPr>
          <w:bCs/>
          <w:i/>
          <w:u w:val="single"/>
        </w:rPr>
        <w:t xml:space="preserve"> год. практичних занять) </w:t>
      </w:r>
    </w:p>
    <w:p w:rsidR="008D776F" w:rsidRPr="00687515" w:rsidRDefault="008D776F" w:rsidP="00687515">
      <w:pPr>
        <w:pStyle w:val="40"/>
        <w:numPr>
          <w:ilvl w:val="0"/>
          <w:numId w:val="21"/>
        </w:numPr>
        <w:shd w:val="clear" w:color="auto" w:fill="auto"/>
        <w:tabs>
          <w:tab w:val="left" w:pos="1070"/>
        </w:tabs>
        <w:spacing w:line="240" w:lineRule="auto"/>
        <w:ind w:left="709" w:hanging="142"/>
        <w:rPr>
          <w:sz w:val="28"/>
          <w:szCs w:val="28"/>
          <w:lang w:val="uk-UA"/>
        </w:rPr>
      </w:pPr>
      <w:r w:rsidRPr="00687515">
        <w:rPr>
          <w:sz w:val="28"/>
          <w:szCs w:val="28"/>
          <w:lang w:val="uk-UA"/>
        </w:rPr>
        <w:t>Матриці. Типи матриць. Дії над матрицями.</w:t>
      </w:r>
    </w:p>
    <w:p w:rsidR="008D776F" w:rsidRPr="00687515" w:rsidRDefault="008D776F" w:rsidP="00687515">
      <w:pPr>
        <w:pStyle w:val="40"/>
        <w:numPr>
          <w:ilvl w:val="0"/>
          <w:numId w:val="21"/>
        </w:numPr>
        <w:shd w:val="clear" w:color="auto" w:fill="auto"/>
        <w:tabs>
          <w:tab w:val="left" w:pos="1100"/>
        </w:tabs>
        <w:spacing w:line="240" w:lineRule="auto"/>
        <w:ind w:left="709" w:hanging="142"/>
        <w:rPr>
          <w:sz w:val="28"/>
          <w:szCs w:val="28"/>
          <w:lang w:val="uk-UA"/>
        </w:rPr>
      </w:pPr>
      <w:r w:rsidRPr="00687515">
        <w:rPr>
          <w:sz w:val="28"/>
          <w:szCs w:val="28"/>
          <w:lang w:val="uk-UA"/>
        </w:rPr>
        <w:t>Визначники матриці. Елементарні перетворення.</w:t>
      </w:r>
    </w:p>
    <w:p w:rsidR="008D776F" w:rsidRPr="00687515" w:rsidRDefault="008D776F" w:rsidP="00687515">
      <w:pPr>
        <w:pStyle w:val="40"/>
        <w:numPr>
          <w:ilvl w:val="0"/>
          <w:numId w:val="21"/>
        </w:numPr>
        <w:shd w:val="clear" w:color="auto" w:fill="auto"/>
        <w:tabs>
          <w:tab w:val="left" w:pos="1100"/>
        </w:tabs>
        <w:spacing w:line="240" w:lineRule="auto"/>
        <w:ind w:left="709" w:hanging="142"/>
        <w:rPr>
          <w:sz w:val="28"/>
          <w:szCs w:val="28"/>
          <w:lang w:val="uk-UA"/>
        </w:rPr>
      </w:pPr>
      <w:r w:rsidRPr="00687515">
        <w:rPr>
          <w:sz w:val="28"/>
          <w:szCs w:val="28"/>
          <w:lang w:val="uk-UA"/>
        </w:rPr>
        <w:t>Алгебраїчні доповнення і мінори. Ранг матриці.</w:t>
      </w:r>
    </w:p>
    <w:p w:rsidR="008D776F" w:rsidRPr="00687515" w:rsidRDefault="008D776F" w:rsidP="00687515">
      <w:pPr>
        <w:pStyle w:val="40"/>
        <w:numPr>
          <w:ilvl w:val="0"/>
          <w:numId w:val="21"/>
        </w:numPr>
        <w:shd w:val="clear" w:color="auto" w:fill="auto"/>
        <w:tabs>
          <w:tab w:val="left" w:pos="1110"/>
        </w:tabs>
        <w:spacing w:line="240" w:lineRule="auto"/>
        <w:ind w:left="709" w:hanging="142"/>
        <w:rPr>
          <w:sz w:val="28"/>
          <w:szCs w:val="28"/>
          <w:lang w:val="uk-UA"/>
        </w:rPr>
      </w:pPr>
      <w:r w:rsidRPr="00687515">
        <w:rPr>
          <w:sz w:val="28"/>
          <w:szCs w:val="28"/>
          <w:lang w:val="uk-UA"/>
        </w:rPr>
        <w:t>Обернена матриця.</w:t>
      </w:r>
    </w:p>
    <w:p w:rsidR="008D776F" w:rsidRPr="00687515" w:rsidRDefault="008D776F" w:rsidP="00687515">
      <w:pPr>
        <w:pStyle w:val="40"/>
        <w:numPr>
          <w:ilvl w:val="0"/>
          <w:numId w:val="21"/>
        </w:numPr>
        <w:shd w:val="clear" w:color="auto" w:fill="auto"/>
        <w:tabs>
          <w:tab w:val="left" w:pos="1110"/>
        </w:tabs>
        <w:spacing w:line="240" w:lineRule="auto"/>
        <w:ind w:left="709" w:hanging="142"/>
        <w:rPr>
          <w:sz w:val="28"/>
          <w:szCs w:val="28"/>
          <w:lang w:val="uk-UA"/>
        </w:rPr>
      </w:pPr>
      <w:r w:rsidRPr="00687515">
        <w:rPr>
          <w:sz w:val="28"/>
          <w:szCs w:val="28"/>
          <w:lang w:val="uk-UA"/>
        </w:rPr>
        <w:t>Вектори. Лінійні простори.</w:t>
      </w:r>
    </w:p>
    <w:p w:rsidR="008D776F" w:rsidRPr="00687515" w:rsidRDefault="008D776F" w:rsidP="00687515">
      <w:pPr>
        <w:pStyle w:val="40"/>
        <w:numPr>
          <w:ilvl w:val="0"/>
          <w:numId w:val="21"/>
        </w:numPr>
        <w:shd w:val="clear" w:color="auto" w:fill="auto"/>
        <w:tabs>
          <w:tab w:val="left" w:pos="1110"/>
        </w:tabs>
        <w:spacing w:line="240" w:lineRule="auto"/>
        <w:ind w:left="709" w:hanging="142"/>
        <w:rPr>
          <w:sz w:val="28"/>
          <w:szCs w:val="28"/>
          <w:lang w:val="uk-UA"/>
        </w:rPr>
      </w:pPr>
      <w:r w:rsidRPr="00687515">
        <w:rPr>
          <w:sz w:val="28"/>
          <w:szCs w:val="28"/>
          <w:lang w:val="uk-UA"/>
        </w:rPr>
        <w:t>Базис лінійного простору. Координати вектора.</w:t>
      </w:r>
    </w:p>
    <w:p w:rsidR="008D776F" w:rsidRPr="00687515" w:rsidRDefault="008D776F" w:rsidP="00687515">
      <w:pPr>
        <w:pStyle w:val="40"/>
        <w:numPr>
          <w:ilvl w:val="0"/>
          <w:numId w:val="21"/>
        </w:numPr>
        <w:shd w:val="clear" w:color="auto" w:fill="auto"/>
        <w:tabs>
          <w:tab w:val="left" w:pos="1110"/>
        </w:tabs>
        <w:spacing w:line="240" w:lineRule="auto"/>
        <w:ind w:left="709" w:hanging="142"/>
        <w:rPr>
          <w:sz w:val="28"/>
          <w:szCs w:val="28"/>
          <w:lang w:val="uk-UA"/>
        </w:rPr>
      </w:pPr>
      <w:r w:rsidRPr="00687515">
        <w:rPr>
          <w:sz w:val="28"/>
          <w:szCs w:val="28"/>
          <w:lang w:val="uk-UA"/>
        </w:rPr>
        <w:t>Скалярний добуток векторів.</w:t>
      </w:r>
    </w:p>
    <w:p w:rsidR="008D776F" w:rsidRPr="00687515" w:rsidRDefault="008D776F" w:rsidP="00687515">
      <w:pPr>
        <w:pStyle w:val="40"/>
        <w:numPr>
          <w:ilvl w:val="0"/>
          <w:numId w:val="21"/>
        </w:numPr>
        <w:shd w:val="clear" w:color="auto" w:fill="auto"/>
        <w:tabs>
          <w:tab w:val="left" w:pos="1130"/>
        </w:tabs>
        <w:spacing w:line="240" w:lineRule="auto"/>
        <w:ind w:left="709" w:hanging="142"/>
        <w:rPr>
          <w:sz w:val="28"/>
          <w:szCs w:val="28"/>
          <w:u w:val="single"/>
          <w:lang w:val="uk-UA"/>
        </w:rPr>
      </w:pPr>
      <w:r w:rsidRPr="00687515">
        <w:rPr>
          <w:sz w:val="28"/>
          <w:szCs w:val="28"/>
          <w:lang w:val="uk-UA"/>
        </w:rPr>
        <w:t xml:space="preserve">Орієнтація простору. Векторний та мішаний добутки. </w:t>
      </w:r>
    </w:p>
    <w:p w:rsidR="008D776F" w:rsidRPr="00687515" w:rsidRDefault="008D776F" w:rsidP="00DB5026">
      <w:pPr>
        <w:pStyle w:val="BodyText"/>
        <w:jc w:val="both"/>
        <w:rPr>
          <w:b/>
          <w:bCs/>
        </w:rPr>
      </w:pPr>
      <w:r w:rsidRPr="00687515">
        <w:rPr>
          <w:b/>
          <w:bCs/>
        </w:rPr>
        <w:t xml:space="preserve">Модуль 2. </w:t>
      </w:r>
      <w:r w:rsidRPr="00687515">
        <w:rPr>
          <w:bCs/>
          <w:i/>
          <w:u w:val="single"/>
        </w:rPr>
        <w:t>Аналітична геометрія на площині та у просторі (</w:t>
      </w:r>
      <w:r>
        <w:rPr>
          <w:bCs/>
          <w:i/>
          <w:u w:val="single"/>
        </w:rPr>
        <w:t>8</w:t>
      </w:r>
      <w:r w:rsidRPr="00687515">
        <w:rPr>
          <w:bCs/>
          <w:i/>
          <w:u w:val="single"/>
        </w:rPr>
        <w:t xml:space="preserve"> год. лекційних занять, </w:t>
      </w:r>
      <w:r>
        <w:rPr>
          <w:bCs/>
          <w:i/>
          <w:u w:val="single"/>
        </w:rPr>
        <w:t>8</w:t>
      </w:r>
      <w:r w:rsidRPr="00687515">
        <w:rPr>
          <w:bCs/>
          <w:i/>
          <w:u w:val="single"/>
        </w:rPr>
        <w:t xml:space="preserve"> год. практичних занять)</w:t>
      </w:r>
    </w:p>
    <w:p w:rsidR="008D776F" w:rsidRPr="00687515" w:rsidRDefault="008D776F" w:rsidP="00687515">
      <w:pPr>
        <w:pStyle w:val="20"/>
        <w:numPr>
          <w:ilvl w:val="0"/>
          <w:numId w:val="23"/>
        </w:numPr>
        <w:shd w:val="clear" w:color="auto" w:fill="auto"/>
        <w:tabs>
          <w:tab w:val="left" w:pos="754"/>
        </w:tabs>
        <w:spacing w:after="0" w:line="240" w:lineRule="auto"/>
        <w:rPr>
          <w:lang w:val="uk-UA"/>
        </w:rPr>
      </w:pPr>
      <w:r w:rsidRPr="00687515">
        <w:rPr>
          <w:lang w:val="uk-UA"/>
        </w:rPr>
        <w:t>Пряма у просторі.</w:t>
      </w:r>
    </w:p>
    <w:p w:rsidR="008D776F" w:rsidRPr="00687515" w:rsidRDefault="008D776F" w:rsidP="00687515">
      <w:pPr>
        <w:pStyle w:val="20"/>
        <w:numPr>
          <w:ilvl w:val="0"/>
          <w:numId w:val="23"/>
        </w:numPr>
        <w:shd w:val="clear" w:color="auto" w:fill="auto"/>
        <w:tabs>
          <w:tab w:val="left" w:pos="770"/>
        </w:tabs>
        <w:spacing w:after="0" w:line="240" w:lineRule="auto"/>
        <w:rPr>
          <w:lang w:val="uk-UA"/>
        </w:rPr>
      </w:pPr>
      <w:r w:rsidRPr="00687515">
        <w:rPr>
          <w:lang w:val="uk-UA"/>
        </w:rPr>
        <w:t>Площина у просторі.</w:t>
      </w:r>
    </w:p>
    <w:p w:rsidR="008D776F" w:rsidRPr="00687515" w:rsidRDefault="008D776F" w:rsidP="00687515">
      <w:pPr>
        <w:pStyle w:val="40"/>
        <w:numPr>
          <w:ilvl w:val="0"/>
          <w:numId w:val="23"/>
        </w:numPr>
        <w:shd w:val="clear" w:color="auto" w:fill="auto"/>
        <w:tabs>
          <w:tab w:val="left" w:pos="770"/>
        </w:tabs>
        <w:spacing w:line="240" w:lineRule="auto"/>
        <w:rPr>
          <w:sz w:val="28"/>
          <w:szCs w:val="28"/>
          <w:lang w:val="uk-UA"/>
        </w:rPr>
      </w:pPr>
      <w:r w:rsidRPr="00687515">
        <w:rPr>
          <w:sz w:val="28"/>
          <w:szCs w:val="28"/>
          <w:lang w:val="uk-UA"/>
        </w:rPr>
        <w:t>Задачі на площину і пряму. Пряма на площині.</w:t>
      </w:r>
    </w:p>
    <w:p w:rsidR="008D776F" w:rsidRPr="00687515" w:rsidRDefault="008D776F" w:rsidP="00687515">
      <w:pPr>
        <w:pStyle w:val="40"/>
        <w:numPr>
          <w:ilvl w:val="0"/>
          <w:numId w:val="23"/>
        </w:numPr>
        <w:shd w:val="clear" w:color="auto" w:fill="auto"/>
        <w:tabs>
          <w:tab w:val="left" w:pos="770"/>
        </w:tabs>
        <w:spacing w:line="240" w:lineRule="auto"/>
        <w:rPr>
          <w:sz w:val="28"/>
          <w:szCs w:val="28"/>
          <w:lang w:val="uk-UA"/>
        </w:rPr>
      </w:pPr>
      <w:r w:rsidRPr="00687515">
        <w:rPr>
          <w:sz w:val="28"/>
          <w:szCs w:val="28"/>
          <w:lang w:val="uk-UA"/>
        </w:rPr>
        <w:t>Перетворення координат.</w:t>
      </w:r>
    </w:p>
    <w:p w:rsidR="008D776F" w:rsidRPr="00687515" w:rsidRDefault="008D776F" w:rsidP="00687515">
      <w:pPr>
        <w:pStyle w:val="40"/>
        <w:numPr>
          <w:ilvl w:val="0"/>
          <w:numId w:val="23"/>
        </w:numPr>
        <w:shd w:val="clear" w:color="auto" w:fill="auto"/>
        <w:tabs>
          <w:tab w:val="left" w:pos="770"/>
        </w:tabs>
        <w:spacing w:line="240" w:lineRule="auto"/>
        <w:rPr>
          <w:sz w:val="28"/>
          <w:szCs w:val="28"/>
          <w:lang w:val="uk-UA"/>
        </w:rPr>
      </w:pPr>
      <w:r w:rsidRPr="00687515">
        <w:rPr>
          <w:sz w:val="28"/>
          <w:szCs w:val="28"/>
          <w:lang w:val="uk-UA"/>
        </w:rPr>
        <w:t>Криві другого порядку. Визначні плоскі криві.</w:t>
      </w:r>
    </w:p>
    <w:p w:rsidR="008D776F" w:rsidRPr="00687515" w:rsidRDefault="008D776F" w:rsidP="00687515">
      <w:pPr>
        <w:pStyle w:val="20"/>
        <w:numPr>
          <w:ilvl w:val="0"/>
          <w:numId w:val="23"/>
        </w:numPr>
        <w:shd w:val="clear" w:color="auto" w:fill="auto"/>
        <w:tabs>
          <w:tab w:val="left" w:pos="770"/>
        </w:tabs>
        <w:spacing w:after="0" w:line="240" w:lineRule="auto"/>
        <w:rPr>
          <w:lang w:val="uk-UA"/>
        </w:rPr>
      </w:pPr>
      <w:r w:rsidRPr="00687515">
        <w:rPr>
          <w:lang w:val="uk-UA"/>
        </w:rPr>
        <w:t>Поверхні другого порядку, канонічне рівняння.</w:t>
      </w:r>
    </w:p>
    <w:p w:rsidR="008D776F" w:rsidRPr="00687515" w:rsidRDefault="008D776F" w:rsidP="00687515">
      <w:pPr>
        <w:pStyle w:val="40"/>
        <w:numPr>
          <w:ilvl w:val="0"/>
          <w:numId w:val="23"/>
        </w:numPr>
        <w:shd w:val="clear" w:color="auto" w:fill="auto"/>
        <w:spacing w:line="240" w:lineRule="auto"/>
        <w:rPr>
          <w:sz w:val="28"/>
          <w:szCs w:val="28"/>
          <w:lang w:val="uk-UA"/>
        </w:rPr>
      </w:pPr>
      <w:r w:rsidRPr="00687515">
        <w:rPr>
          <w:sz w:val="28"/>
          <w:szCs w:val="28"/>
          <w:lang w:val="uk-UA"/>
        </w:rPr>
        <w:t xml:space="preserve"> Поверхні другого порядку. Сфера та її найпростіші рівняння. </w:t>
      </w:r>
      <w:r w:rsidRPr="00687515">
        <w:rPr>
          <w:rStyle w:val="414pt1"/>
        </w:rPr>
        <w:t xml:space="preserve">Циліндричні </w:t>
      </w:r>
      <w:r w:rsidRPr="00687515">
        <w:rPr>
          <w:sz w:val="28"/>
          <w:szCs w:val="28"/>
          <w:lang w:val="uk-UA"/>
        </w:rPr>
        <w:t>поверхні. Конічні поверхні.</w:t>
      </w:r>
    </w:p>
    <w:p w:rsidR="008D776F" w:rsidRPr="00687515" w:rsidRDefault="008D776F" w:rsidP="00DB5026">
      <w:pPr>
        <w:pStyle w:val="BodyText"/>
        <w:jc w:val="both"/>
        <w:rPr>
          <w:b/>
          <w:bCs/>
        </w:rPr>
      </w:pPr>
      <w:r w:rsidRPr="00687515">
        <w:rPr>
          <w:b/>
          <w:bCs/>
        </w:rPr>
        <w:t xml:space="preserve">Модуль 3. </w:t>
      </w:r>
      <w:r w:rsidRPr="00687515">
        <w:rPr>
          <w:bCs/>
          <w:i/>
          <w:u w:val="single"/>
        </w:rPr>
        <w:t>Елементи лінійної алгебри (1</w:t>
      </w:r>
      <w:r>
        <w:rPr>
          <w:bCs/>
          <w:i/>
          <w:u w:val="single"/>
        </w:rPr>
        <w:t>0</w:t>
      </w:r>
      <w:r w:rsidRPr="00687515">
        <w:rPr>
          <w:bCs/>
          <w:i/>
          <w:u w:val="single"/>
        </w:rPr>
        <w:t xml:space="preserve"> год. лекційних занять, 1</w:t>
      </w:r>
      <w:r>
        <w:rPr>
          <w:bCs/>
          <w:i/>
          <w:u w:val="single"/>
        </w:rPr>
        <w:t>0</w:t>
      </w:r>
      <w:r w:rsidRPr="00687515">
        <w:rPr>
          <w:bCs/>
          <w:i/>
          <w:u w:val="single"/>
        </w:rPr>
        <w:t xml:space="preserve"> год. практичних занять)</w:t>
      </w:r>
    </w:p>
    <w:p w:rsidR="008D776F" w:rsidRPr="00687515" w:rsidRDefault="008D776F" w:rsidP="00687515">
      <w:pPr>
        <w:pStyle w:val="20"/>
        <w:numPr>
          <w:ilvl w:val="0"/>
          <w:numId w:val="25"/>
        </w:numPr>
        <w:shd w:val="clear" w:color="auto" w:fill="auto"/>
        <w:tabs>
          <w:tab w:val="left" w:pos="709"/>
        </w:tabs>
        <w:spacing w:after="0" w:line="240" w:lineRule="auto"/>
        <w:ind w:left="0" w:firstLine="426"/>
        <w:rPr>
          <w:lang w:val="uk-UA"/>
        </w:rPr>
      </w:pPr>
      <w:r w:rsidRPr="00687515">
        <w:rPr>
          <w:lang w:val="uk-UA"/>
        </w:rPr>
        <w:t xml:space="preserve">Алгебраїчні операції та їх властивості. </w:t>
      </w:r>
    </w:p>
    <w:p w:rsidR="008D776F" w:rsidRPr="00687515" w:rsidRDefault="008D776F" w:rsidP="00687515">
      <w:pPr>
        <w:pStyle w:val="20"/>
        <w:numPr>
          <w:ilvl w:val="0"/>
          <w:numId w:val="25"/>
        </w:numPr>
        <w:shd w:val="clear" w:color="auto" w:fill="auto"/>
        <w:tabs>
          <w:tab w:val="left" w:pos="709"/>
          <w:tab w:val="left" w:pos="1134"/>
          <w:tab w:val="left" w:pos="1250"/>
        </w:tabs>
        <w:spacing w:after="0" w:line="240" w:lineRule="auto"/>
        <w:ind w:left="0" w:firstLine="426"/>
        <w:rPr>
          <w:lang w:val="uk-UA"/>
        </w:rPr>
      </w:pPr>
      <w:r w:rsidRPr="00687515">
        <w:rPr>
          <w:lang w:val="uk-UA"/>
        </w:rPr>
        <w:t>Комплексні числа.</w:t>
      </w:r>
    </w:p>
    <w:p w:rsidR="008D776F" w:rsidRPr="00687515" w:rsidRDefault="008D776F" w:rsidP="00687515">
      <w:pPr>
        <w:pStyle w:val="20"/>
        <w:numPr>
          <w:ilvl w:val="0"/>
          <w:numId w:val="25"/>
        </w:numPr>
        <w:shd w:val="clear" w:color="auto" w:fill="auto"/>
        <w:tabs>
          <w:tab w:val="left" w:pos="709"/>
          <w:tab w:val="left" w:pos="1134"/>
        </w:tabs>
        <w:spacing w:after="0" w:line="240" w:lineRule="auto"/>
        <w:ind w:left="0" w:firstLine="426"/>
        <w:rPr>
          <w:lang w:val="uk-UA"/>
        </w:rPr>
      </w:pPr>
      <w:r w:rsidRPr="00687515">
        <w:rPr>
          <w:lang w:val="uk-UA"/>
        </w:rPr>
        <w:t xml:space="preserve">Основні відомості про системи лінійних рівнянь </w:t>
      </w:r>
    </w:p>
    <w:p w:rsidR="008D776F" w:rsidRPr="00687515" w:rsidRDefault="008D776F" w:rsidP="00687515">
      <w:pPr>
        <w:pStyle w:val="20"/>
        <w:numPr>
          <w:ilvl w:val="0"/>
          <w:numId w:val="25"/>
        </w:numPr>
        <w:shd w:val="clear" w:color="auto" w:fill="auto"/>
        <w:tabs>
          <w:tab w:val="left" w:pos="709"/>
          <w:tab w:val="left" w:pos="1134"/>
          <w:tab w:val="left" w:pos="1260"/>
        </w:tabs>
        <w:spacing w:after="0" w:line="240" w:lineRule="auto"/>
        <w:ind w:left="0" w:firstLine="426"/>
        <w:rPr>
          <w:lang w:val="uk-UA"/>
        </w:rPr>
      </w:pPr>
      <w:r w:rsidRPr="00687515">
        <w:rPr>
          <w:lang w:val="uk-UA"/>
        </w:rPr>
        <w:t>Базис та ранг скінченної системи векторів. Арифметичний векторний простір. Поняття підпростору.</w:t>
      </w:r>
    </w:p>
    <w:p w:rsidR="008D776F" w:rsidRPr="00687515" w:rsidRDefault="008D776F" w:rsidP="00687515">
      <w:pPr>
        <w:pStyle w:val="20"/>
        <w:numPr>
          <w:ilvl w:val="0"/>
          <w:numId w:val="25"/>
        </w:numPr>
        <w:shd w:val="clear" w:color="auto" w:fill="auto"/>
        <w:tabs>
          <w:tab w:val="left" w:pos="709"/>
          <w:tab w:val="left" w:pos="1134"/>
          <w:tab w:val="left" w:pos="1260"/>
        </w:tabs>
        <w:spacing w:after="0" w:line="240" w:lineRule="auto"/>
        <w:ind w:left="0" w:firstLine="426"/>
        <w:rPr>
          <w:lang w:val="uk-UA"/>
        </w:rPr>
      </w:pPr>
      <w:r w:rsidRPr="00687515">
        <w:rPr>
          <w:lang w:val="uk-UA"/>
        </w:rPr>
        <w:t>Рівносильні системи рівнянь та елементарні перетворення системи.</w:t>
      </w:r>
    </w:p>
    <w:p w:rsidR="008D776F" w:rsidRPr="00687515" w:rsidRDefault="008D776F" w:rsidP="00687515">
      <w:pPr>
        <w:pStyle w:val="20"/>
        <w:numPr>
          <w:ilvl w:val="0"/>
          <w:numId w:val="25"/>
        </w:numPr>
        <w:shd w:val="clear" w:color="auto" w:fill="auto"/>
        <w:tabs>
          <w:tab w:val="left" w:pos="709"/>
          <w:tab w:val="left" w:pos="1134"/>
          <w:tab w:val="left" w:pos="1260"/>
        </w:tabs>
        <w:spacing w:after="0" w:line="240" w:lineRule="auto"/>
        <w:ind w:left="0" w:firstLine="426"/>
        <w:rPr>
          <w:lang w:val="uk-UA"/>
        </w:rPr>
      </w:pPr>
      <w:r w:rsidRPr="00687515">
        <w:rPr>
          <w:lang w:val="uk-UA"/>
        </w:rPr>
        <w:t>Ранг матриці. Теореми про елементарні перетворення матриці.</w:t>
      </w:r>
    </w:p>
    <w:p w:rsidR="008D776F" w:rsidRPr="00687515" w:rsidRDefault="008D776F" w:rsidP="00687515">
      <w:pPr>
        <w:pStyle w:val="20"/>
        <w:numPr>
          <w:ilvl w:val="0"/>
          <w:numId w:val="25"/>
        </w:numPr>
        <w:shd w:val="clear" w:color="auto" w:fill="auto"/>
        <w:tabs>
          <w:tab w:val="left" w:pos="709"/>
          <w:tab w:val="left" w:pos="1134"/>
          <w:tab w:val="left" w:pos="1260"/>
        </w:tabs>
        <w:spacing w:after="0" w:line="240" w:lineRule="auto"/>
        <w:ind w:left="0" w:firstLine="426"/>
        <w:rPr>
          <w:lang w:val="uk-UA"/>
        </w:rPr>
      </w:pPr>
      <w:r w:rsidRPr="00687515">
        <w:rPr>
          <w:lang w:val="uk-UA"/>
        </w:rPr>
        <w:t xml:space="preserve">Критерії сумісності систем </w:t>
      </w:r>
      <w:r w:rsidRPr="00687515">
        <w:rPr>
          <w:rStyle w:val="212pt"/>
          <w:sz w:val="28"/>
          <w:szCs w:val="28"/>
        </w:rPr>
        <w:t xml:space="preserve">лінійних </w:t>
      </w:r>
      <w:r w:rsidRPr="00687515">
        <w:rPr>
          <w:lang w:val="uk-UA"/>
        </w:rPr>
        <w:t xml:space="preserve">рівнянь. </w:t>
      </w:r>
    </w:p>
    <w:p w:rsidR="008D776F" w:rsidRPr="00687515" w:rsidRDefault="008D776F" w:rsidP="00687515">
      <w:pPr>
        <w:pStyle w:val="20"/>
        <w:numPr>
          <w:ilvl w:val="0"/>
          <w:numId w:val="25"/>
        </w:numPr>
        <w:shd w:val="clear" w:color="auto" w:fill="auto"/>
        <w:tabs>
          <w:tab w:val="left" w:pos="709"/>
          <w:tab w:val="left" w:pos="1134"/>
          <w:tab w:val="left" w:pos="1260"/>
        </w:tabs>
        <w:spacing w:after="0" w:line="240" w:lineRule="auto"/>
        <w:ind w:left="0" w:firstLine="426"/>
        <w:rPr>
          <w:lang w:val="uk-UA"/>
        </w:rPr>
      </w:pPr>
      <w:r w:rsidRPr="00687515">
        <w:rPr>
          <w:lang w:val="uk-UA"/>
        </w:rPr>
        <w:t>Однорідні системи рівнянь. Фундаментальна система розв’язків.</w:t>
      </w:r>
    </w:p>
    <w:p w:rsidR="008D776F" w:rsidRPr="00687515" w:rsidRDefault="008D776F" w:rsidP="00687515">
      <w:pPr>
        <w:pStyle w:val="20"/>
        <w:numPr>
          <w:ilvl w:val="0"/>
          <w:numId w:val="25"/>
        </w:numPr>
        <w:shd w:val="clear" w:color="auto" w:fill="auto"/>
        <w:tabs>
          <w:tab w:val="left" w:pos="709"/>
          <w:tab w:val="left" w:pos="1134"/>
          <w:tab w:val="left" w:pos="1260"/>
        </w:tabs>
        <w:spacing w:after="0" w:line="240" w:lineRule="auto"/>
        <w:ind w:left="0" w:firstLine="426"/>
        <w:rPr>
          <w:lang w:val="uk-UA"/>
        </w:rPr>
      </w:pPr>
      <w:r w:rsidRPr="00687515">
        <w:rPr>
          <w:lang w:val="uk-UA"/>
        </w:rPr>
        <w:t>Дослідження та розв’язування системи лінійних рівнянь. Загальний     розв’язок.</w:t>
      </w:r>
    </w:p>
    <w:p w:rsidR="008D776F" w:rsidRPr="00687515" w:rsidRDefault="008D776F" w:rsidP="00DB5026">
      <w:pPr>
        <w:pStyle w:val="BodyText"/>
        <w:jc w:val="both"/>
        <w:rPr>
          <w:b/>
          <w:bCs/>
        </w:rPr>
      </w:pPr>
      <w:r w:rsidRPr="00687515">
        <w:rPr>
          <w:b/>
          <w:bCs/>
        </w:rPr>
        <w:t xml:space="preserve">Модуль 4. </w:t>
      </w:r>
      <w:r w:rsidRPr="00687515">
        <w:rPr>
          <w:bCs/>
          <w:i/>
          <w:u w:val="single"/>
        </w:rPr>
        <w:t>Лінійні оператори (</w:t>
      </w:r>
      <w:r>
        <w:rPr>
          <w:bCs/>
          <w:i/>
          <w:u w:val="single"/>
        </w:rPr>
        <w:t>8</w:t>
      </w:r>
      <w:r w:rsidRPr="00687515">
        <w:rPr>
          <w:bCs/>
          <w:i/>
          <w:u w:val="single"/>
        </w:rPr>
        <w:t xml:space="preserve"> год. лекційних занять, </w:t>
      </w:r>
      <w:r>
        <w:rPr>
          <w:bCs/>
          <w:i/>
          <w:u w:val="single"/>
        </w:rPr>
        <w:t>8</w:t>
      </w:r>
      <w:bookmarkStart w:id="0" w:name="_GoBack"/>
      <w:bookmarkEnd w:id="0"/>
      <w:r w:rsidRPr="00687515">
        <w:rPr>
          <w:bCs/>
          <w:i/>
          <w:u w:val="single"/>
        </w:rPr>
        <w:t xml:space="preserve"> год. практичних занять)</w:t>
      </w:r>
    </w:p>
    <w:p w:rsidR="008D776F" w:rsidRPr="00687515" w:rsidRDefault="008D776F" w:rsidP="006E5674">
      <w:pPr>
        <w:pStyle w:val="BodyText"/>
        <w:widowControl/>
        <w:numPr>
          <w:ilvl w:val="0"/>
          <w:numId w:val="10"/>
        </w:numPr>
        <w:autoSpaceDE/>
        <w:autoSpaceDN/>
        <w:jc w:val="both"/>
      </w:pPr>
      <w:r w:rsidRPr="00687515">
        <w:t>Лінійний оператор, матриця лінійного оператора.</w:t>
      </w:r>
    </w:p>
    <w:p w:rsidR="008D776F" w:rsidRPr="00687515" w:rsidRDefault="008D776F" w:rsidP="006E5674">
      <w:pPr>
        <w:pStyle w:val="BodyText"/>
        <w:widowControl/>
        <w:numPr>
          <w:ilvl w:val="0"/>
          <w:numId w:val="10"/>
        </w:numPr>
        <w:autoSpaceDE/>
        <w:autoSpaceDN/>
        <w:jc w:val="both"/>
      </w:pPr>
      <w:r w:rsidRPr="00687515">
        <w:t>Область значень, ранг, дефект та ядро лінійного оператора.</w:t>
      </w:r>
    </w:p>
    <w:p w:rsidR="008D776F" w:rsidRPr="00687515" w:rsidRDefault="008D776F" w:rsidP="006E5674">
      <w:pPr>
        <w:pStyle w:val="BodyText"/>
        <w:widowControl/>
        <w:numPr>
          <w:ilvl w:val="0"/>
          <w:numId w:val="10"/>
        </w:numPr>
        <w:autoSpaceDE/>
        <w:autoSpaceDN/>
        <w:jc w:val="both"/>
      </w:pPr>
      <w:r w:rsidRPr="00687515">
        <w:t>Операції над лінійними операторами.</w:t>
      </w:r>
    </w:p>
    <w:p w:rsidR="008D776F" w:rsidRPr="00687515" w:rsidRDefault="008D776F" w:rsidP="006E5674">
      <w:pPr>
        <w:pStyle w:val="BodyText"/>
        <w:widowControl/>
        <w:numPr>
          <w:ilvl w:val="0"/>
          <w:numId w:val="10"/>
        </w:numPr>
        <w:autoSpaceDE/>
        <w:autoSpaceDN/>
        <w:jc w:val="both"/>
      </w:pPr>
      <w:r w:rsidRPr="00687515">
        <w:t>Власні вектори та власні значення лінійного оператора.</w:t>
      </w:r>
    </w:p>
    <w:p w:rsidR="008D776F" w:rsidRPr="00687515" w:rsidRDefault="008D776F" w:rsidP="00281B79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</w:p>
    <w:p w:rsidR="008D776F" w:rsidRPr="00687515" w:rsidRDefault="008D776F" w:rsidP="00281B7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87515">
        <w:rPr>
          <w:rFonts w:ascii="Times New Roman" w:hAnsi="Times New Roman"/>
          <w:b/>
          <w:bCs/>
          <w:sz w:val="28"/>
          <w:szCs w:val="28"/>
          <w:lang w:val="uk-UA"/>
        </w:rPr>
        <w:t>9. Система оцінювання та вимоги: форма (метод) контрольного заходу та вимоги до оцінювання програмних результатів навчання</w:t>
      </w:r>
    </w:p>
    <w:p w:rsidR="008D776F" w:rsidRPr="00687515" w:rsidRDefault="008D776F" w:rsidP="002F05B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87515">
        <w:rPr>
          <w:rFonts w:ascii="Times New Roman" w:hAnsi="Times New Roman"/>
          <w:b/>
          <w:bCs/>
          <w:sz w:val="28"/>
          <w:szCs w:val="28"/>
          <w:lang w:val="uk-UA"/>
        </w:rPr>
        <w:t>Модуль 1. Назва та максимальна кількість балів за цей модуль</w:t>
      </w:r>
    </w:p>
    <w:p w:rsidR="008D776F" w:rsidRPr="00687515" w:rsidRDefault="008D776F" w:rsidP="00281B79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687515">
        <w:rPr>
          <w:rFonts w:ascii="Times New Roman" w:hAnsi="Times New Roman"/>
          <w:bCs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8D776F" w:rsidRPr="00687515" w:rsidRDefault="008D776F" w:rsidP="002F05B8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r w:rsidRPr="00687515">
        <w:rPr>
          <w:rFonts w:ascii="Times New Roman" w:hAnsi="Times New Roman"/>
          <w:bCs/>
          <w:sz w:val="28"/>
          <w:szCs w:val="28"/>
          <w:lang w:val="uk-UA"/>
        </w:rPr>
        <w:t>Контрольні роботи – 10 балів (по 5 балів за 2 контрольні роботи)</w:t>
      </w:r>
    </w:p>
    <w:p w:rsidR="008D776F" w:rsidRDefault="008D776F" w:rsidP="002F05B8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Тест за модуль 1 – 5</w:t>
      </w:r>
      <w:r w:rsidRPr="003F1F5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балів</w:t>
      </w:r>
    </w:p>
    <w:p w:rsidR="008D776F" w:rsidRPr="00180C60" w:rsidRDefault="008D776F" w:rsidP="002F05B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80C60">
        <w:rPr>
          <w:rFonts w:ascii="Times New Roman" w:hAnsi="Times New Roman"/>
          <w:b/>
          <w:bCs/>
          <w:sz w:val="28"/>
          <w:szCs w:val="28"/>
          <w:lang w:val="uk-UA"/>
        </w:rPr>
        <w:t xml:space="preserve">Модуль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180C60">
        <w:rPr>
          <w:rFonts w:ascii="Times New Roman" w:hAnsi="Times New Roman"/>
          <w:b/>
          <w:bCs/>
          <w:sz w:val="28"/>
          <w:szCs w:val="28"/>
          <w:lang w:val="uk-UA"/>
        </w:rPr>
        <w:t>. Назва та максимальна кількість балів за цей модуль</w:t>
      </w:r>
    </w:p>
    <w:p w:rsidR="008D776F" w:rsidRDefault="008D776F" w:rsidP="002F05B8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477A3E">
        <w:rPr>
          <w:rFonts w:ascii="Times New Roman" w:hAnsi="Times New Roman"/>
          <w:bCs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8D776F" w:rsidRPr="003F1F51" w:rsidRDefault="008D776F" w:rsidP="002F05B8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Контрольні роботи – 10</w:t>
      </w:r>
      <w:r w:rsidRPr="003F1F5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балів (по 5 балів за 2 контрольні роботи)</w:t>
      </w:r>
    </w:p>
    <w:p w:rsidR="008D776F" w:rsidRDefault="008D776F" w:rsidP="002F05B8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Тест за модуль 2 – 5</w:t>
      </w:r>
      <w:r w:rsidRPr="003F1F5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балів</w:t>
      </w:r>
    </w:p>
    <w:p w:rsidR="008D776F" w:rsidRPr="00180C60" w:rsidRDefault="008D776F" w:rsidP="002F05B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80C60">
        <w:rPr>
          <w:rFonts w:ascii="Times New Roman" w:hAnsi="Times New Roman"/>
          <w:b/>
          <w:bCs/>
          <w:sz w:val="28"/>
          <w:szCs w:val="28"/>
          <w:lang w:val="uk-UA"/>
        </w:rPr>
        <w:t xml:space="preserve">Модуль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Pr="00180C60">
        <w:rPr>
          <w:rFonts w:ascii="Times New Roman" w:hAnsi="Times New Roman"/>
          <w:b/>
          <w:bCs/>
          <w:sz w:val="28"/>
          <w:szCs w:val="28"/>
          <w:lang w:val="uk-UA"/>
        </w:rPr>
        <w:t>. Назва та максимальна кількість балів за цей модуль</w:t>
      </w:r>
    </w:p>
    <w:p w:rsidR="008D776F" w:rsidRDefault="008D776F" w:rsidP="002F05B8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477A3E">
        <w:rPr>
          <w:rFonts w:ascii="Times New Roman" w:hAnsi="Times New Roman"/>
          <w:bCs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8D776F" w:rsidRPr="003F1F51" w:rsidRDefault="008D776F" w:rsidP="002F05B8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Контрольні роботи – 10</w:t>
      </w:r>
      <w:r w:rsidRPr="003F1F5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балів (по 5 балів за 2 контрольні роботи)</w:t>
      </w:r>
    </w:p>
    <w:p w:rsidR="008D776F" w:rsidRDefault="008D776F" w:rsidP="002F05B8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Тест за модуль 3 – 5</w:t>
      </w:r>
      <w:r w:rsidRPr="003F1F5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балів</w:t>
      </w:r>
    </w:p>
    <w:p w:rsidR="008D776F" w:rsidRPr="00180C60" w:rsidRDefault="008D776F" w:rsidP="002F05B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80C60">
        <w:rPr>
          <w:rFonts w:ascii="Times New Roman" w:hAnsi="Times New Roman"/>
          <w:b/>
          <w:bCs/>
          <w:sz w:val="28"/>
          <w:szCs w:val="28"/>
          <w:lang w:val="uk-UA"/>
        </w:rPr>
        <w:t xml:space="preserve">Модуль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 w:rsidRPr="00180C60">
        <w:rPr>
          <w:rFonts w:ascii="Times New Roman" w:hAnsi="Times New Roman"/>
          <w:b/>
          <w:bCs/>
          <w:sz w:val="28"/>
          <w:szCs w:val="28"/>
          <w:lang w:val="uk-UA"/>
        </w:rPr>
        <w:t>. Назва та максимальна кількість балів за цей модуль</w:t>
      </w:r>
    </w:p>
    <w:p w:rsidR="008D776F" w:rsidRDefault="008D776F" w:rsidP="002F05B8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477A3E">
        <w:rPr>
          <w:rFonts w:ascii="Times New Roman" w:hAnsi="Times New Roman"/>
          <w:bCs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8D776F" w:rsidRPr="003F1F51" w:rsidRDefault="008D776F" w:rsidP="002F05B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Контрольні роботи – 10</w:t>
      </w:r>
      <w:r w:rsidRPr="003F1F5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балів (по 5 балів за 2 контрольні роботи)</w:t>
      </w:r>
    </w:p>
    <w:p w:rsidR="008D776F" w:rsidRDefault="008D776F" w:rsidP="002F05B8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Тест за модуль 4 – 5</w:t>
      </w:r>
      <w:r w:rsidRPr="003F1F5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балів</w:t>
      </w:r>
    </w:p>
    <w:p w:rsidR="008D776F" w:rsidRDefault="008D776F" w:rsidP="00281B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D776F" w:rsidRPr="003721CF" w:rsidRDefault="008D776F" w:rsidP="00395E2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:rsidR="008D776F" w:rsidRPr="002F05B8" w:rsidRDefault="008D776F" w:rsidP="00395E2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2F05B8">
        <w:rPr>
          <w:rFonts w:ascii="Times New Roman" w:hAnsi="Times New Roman"/>
          <w:i/>
          <w:sz w:val="28"/>
          <w:szCs w:val="28"/>
          <w:lang w:val="uk-UA"/>
        </w:rPr>
        <w:t>Основні</w:t>
      </w:r>
    </w:p>
    <w:p w:rsidR="008D776F" w:rsidRPr="00DA3DA7" w:rsidRDefault="008D776F" w:rsidP="00395E23">
      <w:pPr>
        <w:pStyle w:val="1"/>
        <w:numPr>
          <w:ilvl w:val="0"/>
          <w:numId w:val="18"/>
        </w:numPr>
        <w:shd w:val="clear" w:color="auto" w:fill="auto"/>
        <w:tabs>
          <w:tab w:val="left" w:pos="1134"/>
        </w:tabs>
        <w:spacing w:after="0"/>
        <w:ind w:left="0" w:firstLine="567"/>
      </w:pPr>
      <w:r w:rsidRPr="00DA3DA7">
        <w:rPr>
          <w:color w:val="000000"/>
        </w:rPr>
        <w:t xml:space="preserve">Бугаенко </w:t>
      </w:r>
      <w:r w:rsidRPr="00DA3DA7">
        <w:rPr>
          <w:color w:val="000000"/>
          <w:lang w:val="uk-UA" w:eastAsia="uk-UA"/>
        </w:rPr>
        <w:t>Г.О. Методи математичної фізики. - К.: Вища школа, 1970.</w:t>
      </w:r>
    </w:p>
    <w:p w:rsidR="008D776F" w:rsidRPr="00DA3DA7" w:rsidRDefault="008D776F" w:rsidP="00395E23">
      <w:pPr>
        <w:pStyle w:val="1"/>
        <w:numPr>
          <w:ilvl w:val="0"/>
          <w:numId w:val="18"/>
        </w:numPr>
        <w:shd w:val="clear" w:color="auto" w:fill="auto"/>
        <w:tabs>
          <w:tab w:val="left" w:pos="1134"/>
        </w:tabs>
        <w:spacing w:after="0"/>
        <w:ind w:left="0" w:firstLine="567"/>
      </w:pPr>
      <w:r w:rsidRPr="00DA3DA7">
        <w:rPr>
          <w:color w:val="000000"/>
          <w:lang w:val="uk-UA" w:eastAsia="uk-UA"/>
        </w:rPr>
        <w:t xml:space="preserve">Шкіль М.І., </w:t>
      </w:r>
      <w:r w:rsidRPr="00DA3DA7">
        <w:rPr>
          <w:color w:val="000000"/>
        </w:rPr>
        <w:t xml:space="preserve">Колесник Т.В. </w:t>
      </w:r>
      <w:r w:rsidRPr="00DA3DA7">
        <w:rPr>
          <w:color w:val="000000"/>
          <w:lang w:val="uk-UA" w:eastAsia="uk-UA"/>
        </w:rPr>
        <w:t xml:space="preserve">Вища </w:t>
      </w:r>
      <w:r w:rsidRPr="00DA3DA7">
        <w:rPr>
          <w:color w:val="000000"/>
        </w:rPr>
        <w:t xml:space="preserve">математика. - К.: </w:t>
      </w:r>
      <w:r w:rsidRPr="00DA3DA7">
        <w:rPr>
          <w:color w:val="000000"/>
          <w:lang w:val="uk-UA" w:eastAsia="uk-UA"/>
        </w:rPr>
        <w:t xml:space="preserve">Вища </w:t>
      </w:r>
      <w:r w:rsidRPr="00DA3DA7">
        <w:rPr>
          <w:color w:val="000000"/>
        </w:rPr>
        <w:t>матем. школа,</w:t>
      </w:r>
    </w:p>
    <w:p w:rsidR="008D776F" w:rsidRPr="00DA3DA7" w:rsidRDefault="008D776F" w:rsidP="00395E23">
      <w:pPr>
        <w:pStyle w:val="1"/>
        <w:shd w:val="clear" w:color="auto" w:fill="auto"/>
        <w:tabs>
          <w:tab w:val="left" w:pos="1134"/>
        </w:tabs>
        <w:spacing w:after="0"/>
        <w:ind w:firstLine="567"/>
      </w:pPr>
      <w:r w:rsidRPr="00DA3DA7">
        <w:rPr>
          <w:color w:val="000000"/>
        </w:rPr>
        <w:t>1984.</w:t>
      </w:r>
    </w:p>
    <w:p w:rsidR="008D776F" w:rsidRPr="00DA3DA7" w:rsidRDefault="008D776F" w:rsidP="00395E23">
      <w:pPr>
        <w:pStyle w:val="1"/>
        <w:numPr>
          <w:ilvl w:val="0"/>
          <w:numId w:val="18"/>
        </w:numPr>
        <w:shd w:val="clear" w:color="auto" w:fill="auto"/>
        <w:tabs>
          <w:tab w:val="left" w:pos="793"/>
          <w:tab w:val="left" w:pos="1134"/>
        </w:tabs>
        <w:spacing w:after="0"/>
        <w:ind w:left="0" w:firstLine="567"/>
      </w:pPr>
      <w:r>
        <w:rPr>
          <w:color w:val="000000"/>
          <w:lang w:val="uk-UA" w:eastAsia="uk-UA"/>
        </w:rPr>
        <w:t xml:space="preserve">     </w:t>
      </w:r>
      <w:r w:rsidRPr="00DA3DA7">
        <w:rPr>
          <w:color w:val="000000"/>
          <w:lang w:val="uk-UA" w:eastAsia="uk-UA"/>
        </w:rPr>
        <w:t xml:space="preserve">Шкіль М.І., </w:t>
      </w:r>
      <w:r w:rsidRPr="00DA3DA7">
        <w:rPr>
          <w:color w:val="000000"/>
        </w:rPr>
        <w:t>Кол</w:t>
      </w:r>
      <w:r w:rsidRPr="00DA3DA7">
        <w:rPr>
          <w:color w:val="000000"/>
          <w:lang w:val="uk-UA"/>
        </w:rPr>
        <w:t>е</w:t>
      </w:r>
      <w:r w:rsidRPr="00DA3DA7">
        <w:rPr>
          <w:color w:val="000000"/>
        </w:rPr>
        <w:t xml:space="preserve">сник Т.В. </w:t>
      </w:r>
      <w:r w:rsidRPr="00DA3DA7">
        <w:rPr>
          <w:color w:val="000000"/>
          <w:lang w:val="uk-UA" w:eastAsia="uk-UA"/>
        </w:rPr>
        <w:t xml:space="preserve">Вища </w:t>
      </w:r>
      <w:r w:rsidRPr="00DA3DA7">
        <w:rPr>
          <w:color w:val="000000"/>
        </w:rPr>
        <w:t xml:space="preserve">математика.-К.: </w:t>
      </w:r>
      <w:r w:rsidRPr="00DA3DA7">
        <w:rPr>
          <w:color w:val="000000"/>
          <w:lang w:val="uk-UA" w:eastAsia="uk-UA"/>
        </w:rPr>
        <w:t xml:space="preserve">Вища </w:t>
      </w:r>
      <w:r w:rsidRPr="00DA3DA7">
        <w:rPr>
          <w:color w:val="000000"/>
        </w:rPr>
        <w:t>школа, 1986р.</w:t>
      </w:r>
    </w:p>
    <w:p w:rsidR="008D776F" w:rsidRPr="00DA3DA7" w:rsidRDefault="008D776F" w:rsidP="00395E23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A3DA7">
        <w:rPr>
          <w:rFonts w:ascii="Times New Roman" w:hAnsi="Times New Roman"/>
          <w:sz w:val="28"/>
          <w:szCs w:val="28"/>
          <w:lang w:val="uk-UA" w:eastAsia="ru-RU"/>
        </w:rPr>
        <w:t xml:space="preserve">Ольшанський В. П. Короткий курс лінійної алгебри та аналітичної геометрії. - К.:1994. - 216 с. </w:t>
      </w:r>
    </w:p>
    <w:p w:rsidR="008D776F" w:rsidRPr="00DA3DA7" w:rsidRDefault="008D776F" w:rsidP="00395E23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A3DA7">
        <w:rPr>
          <w:rFonts w:ascii="Times New Roman" w:hAnsi="Times New Roman"/>
          <w:sz w:val="28"/>
          <w:szCs w:val="28"/>
          <w:lang w:val="uk-UA" w:eastAsia="ru-RU"/>
        </w:rPr>
        <w:t xml:space="preserve">Назієв Е.Х. Лінійна алгебра та аналітична геометрія - К.: Либідь, 1997. - 151 с. </w:t>
      </w:r>
    </w:p>
    <w:p w:rsidR="008D776F" w:rsidRPr="00DA3DA7" w:rsidRDefault="008D776F" w:rsidP="00395E23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A3DA7">
        <w:rPr>
          <w:rFonts w:ascii="Times New Roman" w:hAnsi="Times New Roman"/>
          <w:sz w:val="28"/>
          <w:szCs w:val="28"/>
          <w:lang w:val="uk-UA" w:eastAsia="ru-RU"/>
        </w:rPr>
        <w:t xml:space="preserve">Нерух О. Г., Ружицька Н.М. Курс лекцій з лінійної алгебри та аналітичної геометрії; -Х.:1997. - 183 с. </w:t>
      </w:r>
    </w:p>
    <w:p w:rsidR="008D776F" w:rsidRPr="00DA3DA7" w:rsidRDefault="008D776F" w:rsidP="00395E23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DA7">
        <w:rPr>
          <w:rFonts w:ascii="Times New Roman" w:hAnsi="Times New Roman"/>
          <w:bCs/>
          <w:sz w:val="28"/>
          <w:szCs w:val="28"/>
          <w:shd w:val="clear" w:color="auto" w:fill="F9F9F9"/>
          <w:lang w:val="uk-UA"/>
        </w:rPr>
        <w:t>Основи аналітичної геометрії</w:t>
      </w:r>
      <w:r w:rsidRPr="00DA3DA7">
        <w:rPr>
          <w:rFonts w:ascii="Times New Roman" w:hAnsi="Times New Roman"/>
          <w:sz w:val="28"/>
          <w:szCs w:val="28"/>
          <w:shd w:val="clear" w:color="auto" w:fill="F9F9F9"/>
        </w:rPr>
        <w:t> </w:t>
      </w:r>
      <w:r w:rsidRPr="00DA3DA7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та лінійної алгебри. Чернівецький держ. ун-т ім. </w:t>
      </w:r>
      <w:r w:rsidRPr="00DA3DA7">
        <w:rPr>
          <w:rFonts w:ascii="Times New Roman" w:hAnsi="Times New Roman"/>
          <w:sz w:val="28"/>
          <w:szCs w:val="28"/>
          <w:shd w:val="clear" w:color="auto" w:fill="F9F9F9"/>
        </w:rPr>
        <w:t>Юрія Федьковича</w:t>
      </w:r>
      <w:r w:rsidRPr="00DA3DA7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. </w:t>
      </w:r>
      <w:r w:rsidRPr="00DA3DA7">
        <w:rPr>
          <w:rFonts w:ascii="Times New Roman" w:hAnsi="Times New Roman"/>
          <w:sz w:val="28"/>
          <w:szCs w:val="28"/>
          <w:shd w:val="clear" w:color="auto" w:fill="F9F9F9"/>
        </w:rPr>
        <w:t xml:space="preserve">- Чернівці:Рута, 2000. - 130 с. </w:t>
      </w:r>
    </w:p>
    <w:p w:rsidR="008D776F" w:rsidRPr="002F05B8" w:rsidRDefault="008D776F" w:rsidP="00395E2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2F05B8">
        <w:rPr>
          <w:rFonts w:ascii="Times New Roman" w:hAnsi="Times New Roman"/>
          <w:i/>
          <w:sz w:val="28"/>
          <w:szCs w:val="28"/>
          <w:lang w:val="uk-UA"/>
        </w:rPr>
        <w:t>Додаткові</w:t>
      </w:r>
    </w:p>
    <w:p w:rsidR="008D776F" w:rsidRPr="00DA3DA7" w:rsidRDefault="008D776F" w:rsidP="00395E23">
      <w:pPr>
        <w:pStyle w:val="1"/>
        <w:numPr>
          <w:ilvl w:val="0"/>
          <w:numId w:val="19"/>
        </w:numPr>
        <w:shd w:val="clear" w:color="auto" w:fill="auto"/>
        <w:tabs>
          <w:tab w:val="left" w:pos="993"/>
        </w:tabs>
        <w:spacing w:after="0"/>
        <w:ind w:left="0" w:firstLine="567"/>
      </w:pPr>
      <w:r w:rsidRPr="00DA3DA7">
        <w:rPr>
          <w:color w:val="000000"/>
        </w:rPr>
        <w:t xml:space="preserve">Давидов М.О. Курс </w:t>
      </w:r>
      <w:r w:rsidRPr="00DA3DA7">
        <w:rPr>
          <w:color w:val="000000"/>
          <w:lang w:val="uk-UA" w:eastAsia="uk-UA"/>
        </w:rPr>
        <w:t xml:space="preserve">математичного аналізу. </w:t>
      </w:r>
      <w:r w:rsidRPr="00DA3DA7">
        <w:rPr>
          <w:color w:val="000000"/>
        </w:rPr>
        <w:t xml:space="preserve">- К.: </w:t>
      </w:r>
      <w:r w:rsidRPr="00DA3DA7">
        <w:rPr>
          <w:color w:val="000000"/>
          <w:lang w:val="uk-UA" w:eastAsia="uk-UA"/>
        </w:rPr>
        <w:t xml:space="preserve">Вища </w:t>
      </w:r>
      <w:r w:rsidRPr="00DA3DA7">
        <w:rPr>
          <w:color w:val="000000"/>
        </w:rPr>
        <w:t>школа, 1990.</w:t>
      </w:r>
    </w:p>
    <w:p w:rsidR="008D776F" w:rsidRPr="00DA3DA7" w:rsidRDefault="008D776F" w:rsidP="00395E23">
      <w:pPr>
        <w:pStyle w:val="1"/>
        <w:numPr>
          <w:ilvl w:val="0"/>
          <w:numId w:val="19"/>
        </w:numPr>
        <w:shd w:val="clear" w:color="auto" w:fill="auto"/>
        <w:tabs>
          <w:tab w:val="left" w:pos="993"/>
        </w:tabs>
        <w:spacing w:after="0"/>
        <w:ind w:left="0" w:firstLine="567"/>
      </w:pPr>
      <w:r w:rsidRPr="00DA3DA7">
        <w:rPr>
          <w:color w:val="000000"/>
        </w:rPr>
        <w:t xml:space="preserve">Дюженкова </w:t>
      </w:r>
      <w:r w:rsidRPr="00DA3DA7">
        <w:rPr>
          <w:color w:val="000000"/>
          <w:lang w:val="uk-UA" w:eastAsia="uk-UA"/>
        </w:rPr>
        <w:t xml:space="preserve">Л.І., </w:t>
      </w:r>
      <w:r w:rsidRPr="00DA3DA7">
        <w:rPr>
          <w:color w:val="000000"/>
        </w:rPr>
        <w:t xml:space="preserve">Носаль Т.В. </w:t>
      </w:r>
      <w:r w:rsidRPr="00DA3DA7">
        <w:rPr>
          <w:color w:val="000000"/>
          <w:lang w:val="uk-UA" w:eastAsia="uk-UA"/>
        </w:rPr>
        <w:t xml:space="preserve">Вища </w:t>
      </w:r>
      <w:r w:rsidRPr="00DA3DA7">
        <w:rPr>
          <w:color w:val="000000"/>
        </w:rPr>
        <w:t xml:space="preserve">математика: Практикум.-К.: </w:t>
      </w:r>
      <w:r w:rsidRPr="00DA3DA7">
        <w:rPr>
          <w:color w:val="000000"/>
          <w:lang w:val="uk-UA" w:eastAsia="uk-UA"/>
        </w:rPr>
        <w:t xml:space="preserve">Вища </w:t>
      </w:r>
      <w:r w:rsidRPr="00DA3DA7">
        <w:rPr>
          <w:color w:val="000000"/>
        </w:rPr>
        <w:t>школа, 1991</w:t>
      </w:r>
    </w:p>
    <w:p w:rsidR="008D776F" w:rsidRPr="00DA3DA7" w:rsidRDefault="008D776F" w:rsidP="00395E23">
      <w:pPr>
        <w:pStyle w:val="1"/>
        <w:numPr>
          <w:ilvl w:val="0"/>
          <w:numId w:val="19"/>
        </w:numPr>
        <w:shd w:val="clear" w:color="auto" w:fill="auto"/>
        <w:tabs>
          <w:tab w:val="left" w:pos="993"/>
        </w:tabs>
        <w:spacing w:after="0"/>
        <w:ind w:left="0" w:firstLine="567"/>
      </w:pPr>
      <w:r w:rsidRPr="00DA3DA7">
        <w:rPr>
          <w:shd w:val="clear" w:color="auto" w:fill="F9F9F9"/>
        </w:rPr>
        <w:t>Тевяшев А. Д., Литвин О. Г.</w:t>
      </w:r>
      <w:r w:rsidRPr="00DA3DA7">
        <w:rPr>
          <w:shd w:val="clear" w:color="auto" w:fill="F9F9F9"/>
          <w:lang w:val="uk-UA"/>
        </w:rPr>
        <w:t xml:space="preserve"> </w:t>
      </w:r>
      <w:r w:rsidRPr="00DA3DA7">
        <w:rPr>
          <w:shd w:val="clear" w:color="auto" w:fill="F9F9F9"/>
        </w:rPr>
        <w:t>Алгебра і геометрія: Лінійна алгебра. Аналітична геометрія</w:t>
      </w:r>
      <w:r w:rsidRPr="00DA3DA7">
        <w:rPr>
          <w:shd w:val="clear" w:color="auto" w:fill="F9F9F9"/>
          <w:lang w:val="uk-UA"/>
        </w:rPr>
        <w:t xml:space="preserve">. </w:t>
      </w:r>
      <w:r w:rsidRPr="00DA3DA7">
        <w:rPr>
          <w:shd w:val="clear" w:color="auto" w:fill="F9F9F9"/>
        </w:rPr>
        <w:t>- Х.: 2000. - 386 с.</w:t>
      </w:r>
    </w:p>
    <w:p w:rsidR="008D776F" w:rsidRPr="00DA3DA7" w:rsidRDefault="008D776F" w:rsidP="00395E23">
      <w:pPr>
        <w:pStyle w:val="1"/>
        <w:numPr>
          <w:ilvl w:val="0"/>
          <w:numId w:val="19"/>
        </w:numPr>
        <w:shd w:val="clear" w:color="auto" w:fill="auto"/>
        <w:tabs>
          <w:tab w:val="left" w:pos="993"/>
        </w:tabs>
        <w:spacing w:after="0"/>
        <w:ind w:left="0" w:firstLine="567"/>
      </w:pPr>
      <w:r w:rsidRPr="00DA3DA7">
        <w:rPr>
          <w:shd w:val="clear" w:color="auto" w:fill="F9F9F9"/>
        </w:rPr>
        <w:t>Сенчук Ю. Ф. Лінійна алгебра. Теорія лінійних просторів</w:t>
      </w:r>
      <w:r w:rsidRPr="00DA3DA7">
        <w:rPr>
          <w:shd w:val="clear" w:color="auto" w:fill="F9F9F9"/>
          <w:lang w:val="uk-UA"/>
        </w:rPr>
        <w:t xml:space="preserve">. </w:t>
      </w:r>
      <w:r w:rsidRPr="00DA3DA7">
        <w:rPr>
          <w:shd w:val="clear" w:color="auto" w:fill="F9F9F9"/>
        </w:rPr>
        <w:t>- Х.: НТУ "ХПІ", 2001. - 199 с.</w:t>
      </w:r>
    </w:p>
    <w:p w:rsidR="008D776F" w:rsidRPr="00DA3DA7" w:rsidRDefault="008D776F" w:rsidP="00395E23">
      <w:pPr>
        <w:pStyle w:val="1"/>
        <w:numPr>
          <w:ilvl w:val="0"/>
          <w:numId w:val="19"/>
        </w:numPr>
        <w:shd w:val="clear" w:color="auto" w:fill="auto"/>
        <w:tabs>
          <w:tab w:val="left" w:pos="993"/>
        </w:tabs>
        <w:spacing w:after="0"/>
        <w:ind w:left="0" w:firstLine="567"/>
      </w:pPr>
      <w:r w:rsidRPr="00DA3DA7">
        <w:rPr>
          <w:bCs/>
          <w:shd w:val="clear" w:color="auto" w:fill="F9F9F9"/>
        </w:rPr>
        <w:t>Векторна алгебра і</w:t>
      </w:r>
      <w:r w:rsidRPr="00DA3DA7">
        <w:rPr>
          <w:shd w:val="clear" w:color="auto" w:fill="F9F9F9"/>
        </w:rPr>
        <w:t> аналітична геометрія</w:t>
      </w:r>
      <w:r w:rsidRPr="00DA3DA7">
        <w:rPr>
          <w:shd w:val="clear" w:color="auto" w:fill="F9F9F9"/>
          <w:lang w:val="uk-UA"/>
        </w:rPr>
        <w:t xml:space="preserve">. </w:t>
      </w:r>
      <w:r w:rsidRPr="00DA3DA7">
        <w:rPr>
          <w:shd w:val="clear" w:color="auto" w:fill="F9F9F9"/>
        </w:rPr>
        <w:t>Київський держ. торговельно-економічний ун-т ; уклад. С. В. Білоусова - К.:</w:t>
      </w:r>
      <w:r w:rsidRPr="00DA3DA7">
        <w:rPr>
          <w:shd w:val="clear" w:color="auto" w:fill="F9F9F9"/>
          <w:lang w:val="uk-UA"/>
        </w:rPr>
        <w:t xml:space="preserve"> </w:t>
      </w:r>
      <w:r w:rsidRPr="00DA3DA7">
        <w:rPr>
          <w:shd w:val="clear" w:color="auto" w:fill="F9F9F9"/>
        </w:rPr>
        <w:t>, 1997. - 31 с.</w:t>
      </w:r>
    </w:p>
    <w:p w:rsidR="008D776F" w:rsidRPr="002F05B8" w:rsidRDefault="008D776F" w:rsidP="00395E2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2F05B8">
        <w:rPr>
          <w:rFonts w:ascii="Times New Roman" w:hAnsi="Times New Roman"/>
          <w:i/>
          <w:sz w:val="28"/>
          <w:szCs w:val="28"/>
          <w:lang w:val="uk-UA"/>
        </w:rPr>
        <w:t>Інтернет-ресурси</w:t>
      </w:r>
    </w:p>
    <w:p w:rsidR="008D776F" w:rsidRPr="00DA3DA7" w:rsidRDefault="008D776F" w:rsidP="00395E23">
      <w:pPr>
        <w:numPr>
          <w:ilvl w:val="1"/>
          <w:numId w:val="20"/>
        </w:numPr>
        <w:shd w:val="clear" w:color="auto" w:fill="FFFFFF"/>
        <w:tabs>
          <w:tab w:val="clear" w:pos="1440"/>
          <w:tab w:val="left" w:pos="720"/>
          <w:tab w:val="left" w:pos="90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hyperlink r:id="rId8" w:history="1">
        <w:r w:rsidRPr="00DA3DA7">
          <w:rPr>
            <w:rStyle w:val="Hyperlink"/>
            <w:rFonts w:ascii="Times New Roman" w:hAnsi="Times New Roman"/>
            <w:bCs/>
            <w:sz w:val="28"/>
            <w:szCs w:val="28"/>
          </w:rPr>
          <w:t>https://www.twirpx.com</w:t>
        </w:r>
      </w:hyperlink>
    </w:p>
    <w:p w:rsidR="008D776F" w:rsidRPr="00DA3DA7" w:rsidRDefault="008D776F" w:rsidP="00395E23">
      <w:pPr>
        <w:numPr>
          <w:ilvl w:val="1"/>
          <w:numId w:val="20"/>
        </w:numPr>
        <w:shd w:val="clear" w:color="auto" w:fill="FFFFFF"/>
        <w:tabs>
          <w:tab w:val="clear" w:pos="1440"/>
          <w:tab w:val="left" w:pos="720"/>
          <w:tab w:val="left" w:pos="90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hyperlink r:id="rId9" w:history="1">
        <w:r w:rsidRPr="00DA3DA7">
          <w:rPr>
            <w:rStyle w:val="Hyperlink"/>
            <w:rFonts w:ascii="Times New Roman" w:hAnsi="Times New Roman"/>
            <w:bCs/>
            <w:sz w:val="28"/>
            <w:szCs w:val="28"/>
          </w:rPr>
          <w:t>http://matan.kpi.ua/public/files/PraktykumLAAG.pdf</w:t>
        </w:r>
      </w:hyperlink>
    </w:p>
    <w:p w:rsidR="008D776F" w:rsidRPr="00DA3DA7" w:rsidRDefault="008D776F" w:rsidP="00395E23">
      <w:pPr>
        <w:numPr>
          <w:ilvl w:val="1"/>
          <w:numId w:val="20"/>
        </w:numPr>
        <w:shd w:val="clear" w:color="auto" w:fill="FFFFFF"/>
        <w:tabs>
          <w:tab w:val="clear" w:pos="1440"/>
          <w:tab w:val="left" w:pos="720"/>
          <w:tab w:val="left" w:pos="90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hyperlink r:id="rId10" w:history="1">
        <w:r w:rsidRPr="00DA3DA7">
          <w:rPr>
            <w:rStyle w:val="Hyperlink"/>
            <w:rFonts w:ascii="Times New Roman" w:hAnsi="Times New Roman"/>
            <w:bCs/>
            <w:sz w:val="28"/>
            <w:szCs w:val="28"/>
          </w:rPr>
          <w:t>https://studfiles.net/preview/5993388/</w:t>
        </w:r>
      </w:hyperlink>
    </w:p>
    <w:p w:rsidR="008D776F" w:rsidRPr="001328B8" w:rsidRDefault="008D776F" w:rsidP="00395E23">
      <w:pPr>
        <w:tabs>
          <w:tab w:val="num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sectPr w:rsidR="008D776F" w:rsidRPr="001328B8" w:rsidSect="00BC53B3">
      <w:pgSz w:w="12240" w:h="15840" w:code="1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B8C"/>
    <w:multiLevelType w:val="hybridMultilevel"/>
    <w:tmpl w:val="BCFCC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925626"/>
    <w:multiLevelType w:val="hybridMultilevel"/>
    <w:tmpl w:val="9962E926"/>
    <w:lvl w:ilvl="0" w:tplc="BD40E4F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123E2E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EE3639"/>
    <w:multiLevelType w:val="multilevel"/>
    <w:tmpl w:val="EB0A7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4012064"/>
    <w:multiLevelType w:val="hybridMultilevel"/>
    <w:tmpl w:val="8C6E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B67A61"/>
    <w:multiLevelType w:val="hybridMultilevel"/>
    <w:tmpl w:val="643CAD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C580C9D"/>
    <w:multiLevelType w:val="hybridMultilevel"/>
    <w:tmpl w:val="0D4CA3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FAD6959"/>
    <w:multiLevelType w:val="hybridMultilevel"/>
    <w:tmpl w:val="1E8061E8"/>
    <w:lvl w:ilvl="0" w:tplc="8D00B58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20F74A9A"/>
    <w:multiLevelType w:val="hybridMultilevel"/>
    <w:tmpl w:val="9ACE4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B10AD1"/>
    <w:multiLevelType w:val="hybridMultilevel"/>
    <w:tmpl w:val="6F70A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070C29"/>
    <w:multiLevelType w:val="hybridMultilevel"/>
    <w:tmpl w:val="7E26FFC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B753205"/>
    <w:multiLevelType w:val="hybridMultilevel"/>
    <w:tmpl w:val="7346B1D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11">
    <w:nsid w:val="3D1222E0"/>
    <w:multiLevelType w:val="hybridMultilevel"/>
    <w:tmpl w:val="677ECC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FC36E95"/>
    <w:multiLevelType w:val="hybridMultilevel"/>
    <w:tmpl w:val="5F8C1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C31EE4"/>
    <w:multiLevelType w:val="hybridMultilevel"/>
    <w:tmpl w:val="7F3E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509D645A"/>
    <w:multiLevelType w:val="hybridMultilevel"/>
    <w:tmpl w:val="215C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2D4965"/>
    <w:multiLevelType w:val="hybridMultilevel"/>
    <w:tmpl w:val="C3A88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A87538"/>
    <w:multiLevelType w:val="multilevel"/>
    <w:tmpl w:val="54281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6171E17"/>
    <w:multiLevelType w:val="hybridMultilevel"/>
    <w:tmpl w:val="F9BC5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6E50583"/>
    <w:multiLevelType w:val="hybridMultilevel"/>
    <w:tmpl w:val="DCD45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7DC7B00"/>
    <w:multiLevelType w:val="hybridMultilevel"/>
    <w:tmpl w:val="11EA8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A777CE7"/>
    <w:multiLevelType w:val="hybridMultilevel"/>
    <w:tmpl w:val="544C46DA"/>
    <w:lvl w:ilvl="0" w:tplc="D830566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7B4712D0"/>
    <w:multiLevelType w:val="hybridMultilevel"/>
    <w:tmpl w:val="53125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B4B300D"/>
    <w:multiLevelType w:val="hybridMultilevel"/>
    <w:tmpl w:val="1E6C8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7C4E86"/>
    <w:multiLevelType w:val="hybridMultilevel"/>
    <w:tmpl w:val="A8D6B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14"/>
  </w:num>
  <w:num w:numId="4">
    <w:abstractNumId w:val="12"/>
  </w:num>
  <w:num w:numId="5">
    <w:abstractNumId w:val="0"/>
  </w:num>
  <w:num w:numId="6">
    <w:abstractNumId w:val="22"/>
  </w:num>
  <w:num w:numId="7">
    <w:abstractNumId w:val="5"/>
  </w:num>
  <w:num w:numId="8">
    <w:abstractNumId w:val="4"/>
  </w:num>
  <w:num w:numId="9">
    <w:abstractNumId w:val="24"/>
  </w:num>
  <w:num w:numId="10">
    <w:abstractNumId w:val="19"/>
  </w:num>
  <w:num w:numId="11">
    <w:abstractNumId w:val="3"/>
  </w:num>
  <w:num w:numId="12">
    <w:abstractNumId w:val="18"/>
  </w:num>
  <w:num w:numId="13">
    <w:abstractNumId w:val="10"/>
  </w:num>
  <w:num w:numId="14">
    <w:abstractNumId w:val="8"/>
  </w:num>
  <w:num w:numId="15">
    <w:abstractNumId w:val="15"/>
  </w:num>
  <w:num w:numId="16">
    <w:abstractNumId w:val="20"/>
  </w:num>
  <w:num w:numId="17">
    <w:abstractNumId w:val="11"/>
  </w:num>
  <w:num w:numId="18">
    <w:abstractNumId w:val="13"/>
  </w:num>
  <w:num w:numId="19">
    <w:abstractNumId w:val="7"/>
  </w:num>
  <w:num w:numId="20">
    <w:abstractNumId w:val="1"/>
  </w:num>
  <w:num w:numId="21">
    <w:abstractNumId w:val="17"/>
  </w:num>
  <w:num w:numId="22">
    <w:abstractNumId w:val="2"/>
  </w:num>
  <w:num w:numId="23">
    <w:abstractNumId w:val="23"/>
  </w:num>
  <w:num w:numId="24">
    <w:abstractNumId w:val="16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B93"/>
    <w:rsid w:val="00041F83"/>
    <w:rsid w:val="00081482"/>
    <w:rsid w:val="000F4124"/>
    <w:rsid w:val="00115695"/>
    <w:rsid w:val="001328B8"/>
    <w:rsid w:val="00180C60"/>
    <w:rsid w:val="00221ECA"/>
    <w:rsid w:val="002521A3"/>
    <w:rsid w:val="00281B79"/>
    <w:rsid w:val="00284230"/>
    <w:rsid w:val="0028790C"/>
    <w:rsid w:val="002A09E1"/>
    <w:rsid w:val="002F05B8"/>
    <w:rsid w:val="002F1206"/>
    <w:rsid w:val="003721CF"/>
    <w:rsid w:val="00381335"/>
    <w:rsid w:val="00395E23"/>
    <w:rsid w:val="003B0593"/>
    <w:rsid w:val="003F1F51"/>
    <w:rsid w:val="00404531"/>
    <w:rsid w:val="00447364"/>
    <w:rsid w:val="00477A3E"/>
    <w:rsid w:val="004A654A"/>
    <w:rsid w:val="004D49E5"/>
    <w:rsid w:val="00530E9D"/>
    <w:rsid w:val="0055396A"/>
    <w:rsid w:val="00555B8D"/>
    <w:rsid w:val="005635DE"/>
    <w:rsid w:val="005D18F3"/>
    <w:rsid w:val="005F278C"/>
    <w:rsid w:val="005F2CB3"/>
    <w:rsid w:val="00687515"/>
    <w:rsid w:val="006B7B35"/>
    <w:rsid w:val="006E5674"/>
    <w:rsid w:val="006F6C7F"/>
    <w:rsid w:val="0072090D"/>
    <w:rsid w:val="00734CB1"/>
    <w:rsid w:val="007C338F"/>
    <w:rsid w:val="00844424"/>
    <w:rsid w:val="00885150"/>
    <w:rsid w:val="008D776F"/>
    <w:rsid w:val="00915606"/>
    <w:rsid w:val="0096406E"/>
    <w:rsid w:val="00990A79"/>
    <w:rsid w:val="009A3D50"/>
    <w:rsid w:val="009B1431"/>
    <w:rsid w:val="00A03FF7"/>
    <w:rsid w:val="00A07B79"/>
    <w:rsid w:val="00A162F3"/>
    <w:rsid w:val="00A33B93"/>
    <w:rsid w:val="00A34F15"/>
    <w:rsid w:val="00A40522"/>
    <w:rsid w:val="00A44881"/>
    <w:rsid w:val="00AB0A77"/>
    <w:rsid w:val="00AD2B14"/>
    <w:rsid w:val="00B115D0"/>
    <w:rsid w:val="00B41DEC"/>
    <w:rsid w:val="00B85B94"/>
    <w:rsid w:val="00BB3401"/>
    <w:rsid w:val="00BC53B3"/>
    <w:rsid w:val="00BF2FA2"/>
    <w:rsid w:val="00C40D50"/>
    <w:rsid w:val="00C627C5"/>
    <w:rsid w:val="00CF02FD"/>
    <w:rsid w:val="00DA3DA7"/>
    <w:rsid w:val="00DB5026"/>
    <w:rsid w:val="00DE15D4"/>
    <w:rsid w:val="00E33EAE"/>
    <w:rsid w:val="00E35179"/>
    <w:rsid w:val="00E60B93"/>
    <w:rsid w:val="00EF453B"/>
    <w:rsid w:val="00F10B61"/>
    <w:rsid w:val="00F86C49"/>
    <w:rsid w:val="00FD1538"/>
    <w:rsid w:val="00FD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78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44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uk-UA" w:eastAsia="ko-K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21CF"/>
    <w:rPr>
      <w:rFonts w:ascii="Times New Roman" w:hAnsi="Times New Roman" w:cs="Times New Roman"/>
      <w:sz w:val="28"/>
      <w:lang w:val="uk-UA"/>
    </w:rPr>
  </w:style>
  <w:style w:type="paragraph" w:styleId="ListParagraph">
    <w:name w:val="List Paragraph"/>
    <w:basedOn w:val="Normal"/>
    <w:uiPriority w:val="99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Hyperlink">
    <w:name w:val="Hyperlink"/>
    <w:basedOn w:val="DefaultParagraphFont"/>
    <w:uiPriority w:val="99"/>
    <w:rsid w:val="00B41DEC"/>
    <w:rPr>
      <w:rFonts w:cs="Times New Roman"/>
      <w:color w:val="0000FF"/>
      <w:u w:val="single"/>
    </w:rPr>
  </w:style>
  <w:style w:type="character" w:customStyle="1" w:styleId="orcid-id-https">
    <w:name w:val="orcid-id-https"/>
    <w:basedOn w:val="DefaultParagraphFont"/>
    <w:uiPriority w:val="99"/>
    <w:rsid w:val="00F10B61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F10B61"/>
    <w:rPr>
      <w:rFonts w:cs="Times New Roman"/>
      <w:color w:val="800080"/>
      <w:u w:val="single"/>
    </w:rPr>
  </w:style>
  <w:style w:type="character" w:customStyle="1" w:styleId="rvts0">
    <w:name w:val="rvts0"/>
    <w:uiPriority w:val="99"/>
    <w:rsid w:val="004A654A"/>
  </w:style>
  <w:style w:type="paragraph" w:styleId="NoSpacing">
    <w:name w:val="No Spacing"/>
    <w:uiPriority w:val="99"/>
    <w:qFormat/>
    <w:rsid w:val="002F05B8"/>
    <w:rPr>
      <w:lang w:eastAsia="en-US"/>
    </w:rPr>
  </w:style>
  <w:style w:type="character" w:styleId="Strong">
    <w:name w:val="Strong"/>
    <w:basedOn w:val="DefaultParagraphFont"/>
    <w:uiPriority w:val="99"/>
    <w:qFormat/>
    <w:locked/>
    <w:rsid w:val="002F05B8"/>
    <w:rPr>
      <w:rFonts w:cs="Times New Roman"/>
      <w:b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395E2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395E23"/>
    <w:pPr>
      <w:widowControl w:val="0"/>
      <w:shd w:val="clear" w:color="auto" w:fill="FFFFFF"/>
      <w:spacing w:after="100" w:line="240" w:lineRule="auto"/>
      <w:ind w:firstLine="400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87515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687515"/>
    <w:pPr>
      <w:widowControl w:val="0"/>
      <w:shd w:val="clear" w:color="auto" w:fill="FFFFFF"/>
      <w:spacing w:after="0" w:line="540" w:lineRule="exact"/>
      <w:ind w:hanging="600"/>
      <w:jc w:val="both"/>
    </w:pPr>
    <w:rPr>
      <w:rFonts w:ascii="Times New Roman" w:hAnsi="Times New Roman"/>
      <w:sz w:val="30"/>
      <w:szCs w:val="30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8751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87515"/>
    <w:pPr>
      <w:widowControl w:val="0"/>
      <w:shd w:val="clear" w:color="auto" w:fill="FFFFFF"/>
      <w:spacing w:after="240" w:line="240" w:lineRule="atLeast"/>
      <w:ind w:hanging="540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414pt1">
    <w:name w:val="Основной текст (4) + 14 pt1"/>
    <w:basedOn w:val="4"/>
    <w:uiPriority w:val="99"/>
    <w:rsid w:val="00687515"/>
    <w:rPr>
      <w:color w:val="000000"/>
      <w:spacing w:val="0"/>
      <w:w w:val="100"/>
      <w:position w:val="0"/>
      <w:sz w:val="28"/>
      <w:szCs w:val="28"/>
      <w:u w:val="single"/>
      <w:lang w:val="uk-UA" w:eastAsia="uk-UA"/>
    </w:rPr>
  </w:style>
  <w:style w:type="character" w:customStyle="1" w:styleId="215pt2">
    <w:name w:val="Основной текст (2) + 15 pt2"/>
    <w:aliases w:val="Курсив2"/>
    <w:basedOn w:val="2"/>
    <w:uiPriority w:val="99"/>
    <w:rsid w:val="00687515"/>
    <w:rPr>
      <w:i/>
      <w:iCs/>
      <w:color w:val="000000"/>
      <w:spacing w:val="0"/>
      <w:w w:val="100"/>
      <w:position w:val="0"/>
      <w:sz w:val="30"/>
      <w:szCs w:val="30"/>
      <w:u w:val="none"/>
      <w:lang w:val="uk-UA" w:eastAsia="uk-UA"/>
    </w:rPr>
  </w:style>
  <w:style w:type="character" w:customStyle="1" w:styleId="212pt">
    <w:name w:val="Основной текст (2) + 12 pt"/>
    <w:aliases w:val="Интервал 1 pt3"/>
    <w:basedOn w:val="2"/>
    <w:uiPriority w:val="99"/>
    <w:rsid w:val="00687515"/>
    <w:rPr>
      <w:color w:val="000000"/>
      <w:spacing w:val="20"/>
      <w:w w:val="100"/>
      <w:position w:val="0"/>
      <w:sz w:val="24"/>
      <w:szCs w:val="24"/>
      <w:u w:val="none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rpx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b.grigoriev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Faculty/FPhysMathemInformatics/ChairAlgGeomMathAnalysis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rcid.org/0000-0002-7388-4287" TargetMode="External"/><Relationship Id="rId10" Type="http://schemas.openxmlformats.org/officeDocument/2006/relationships/hyperlink" Target="https://studfiles.net/preview/59933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tan.kpi.ua/public/files/PraktykumLAA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6</Pages>
  <Words>1546</Words>
  <Characters>8818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Надежда Богданова </cp:lastModifiedBy>
  <cp:revision>6</cp:revision>
  <cp:lastPrinted>2020-03-04T09:41:00Z</cp:lastPrinted>
  <dcterms:created xsi:type="dcterms:W3CDTF">2020-09-14T02:56:00Z</dcterms:created>
  <dcterms:modified xsi:type="dcterms:W3CDTF">2020-09-14T11:21:00Z</dcterms:modified>
</cp:coreProperties>
</file>